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D0" w:rsidRPr="00641D44" w:rsidRDefault="004F3CD0" w:rsidP="00641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 xml:space="preserve">Отрасли экономики в </w:t>
      </w:r>
      <w:proofErr w:type="spellStart"/>
      <w:r w:rsidRPr="00641D44">
        <w:rPr>
          <w:rFonts w:ascii="Times New Roman" w:hAnsi="Times New Roman" w:cs="Times New Roman"/>
          <w:b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b/>
          <w:szCs w:val="24"/>
        </w:rPr>
        <w:t xml:space="preserve"> муниципальном районе Ленинградской области</w:t>
      </w:r>
    </w:p>
    <w:p w:rsid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ab/>
      </w:r>
    </w:p>
    <w:p w:rsid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>1. Промышленность</w:t>
      </w:r>
      <w:r w:rsidRPr="00641D44">
        <w:rPr>
          <w:rFonts w:ascii="Times New Roman" w:hAnsi="Times New Roman" w:cs="Times New Roman"/>
          <w:szCs w:val="24"/>
        </w:rPr>
        <w:tab/>
      </w:r>
    </w:p>
    <w:p w:rsidR="00641D44" w:rsidRP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ar-SA"/>
        </w:rPr>
      </w:pPr>
      <w:r w:rsidRPr="00641D44">
        <w:rPr>
          <w:rFonts w:ascii="Times New Roman" w:hAnsi="Times New Roman" w:cs="Times New Roman"/>
          <w:szCs w:val="24"/>
        </w:rPr>
        <w:t xml:space="preserve">Наиболее существенное влияние на развитие экономики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оказывает промышленное производство, о</w:t>
      </w:r>
      <w:r w:rsidRPr="00641D44">
        <w:rPr>
          <w:rFonts w:ascii="Times New Roman" w:hAnsi="Times New Roman" w:cs="Times New Roman"/>
          <w:szCs w:val="24"/>
          <w:lang w:eastAsia="ar-SA"/>
        </w:rPr>
        <w:t>снову которого составляют ООО «</w:t>
      </w:r>
      <w:proofErr w:type="spellStart"/>
      <w:r w:rsidRPr="00641D44">
        <w:rPr>
          <w:rFonts w:ascii="Times New Roman" w:hAnsi="Times New Roman" w:cs="Times New Roman"/>
          <w:szCs w:val="24"/>
          <w:lang w:eastAsia="ar-SA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  <w:lang w:eastAsia="ar-SA"/>
        </w:rPr>
        <w:t xml:space="preserve">» и Филиал ПАО «ОГК-2» - </w:t>
      </w:r>
      <w:proofErr w:type="spellStart"/>
      <w:r w:rsidRPr="00641D44">
        <w:rPr>
          <w:rFonts w:ascii="Times New Roman" w:hAnsi="Times New Roman" w:cs="Times New Roman"/>
          <w:szCs w:val="24"/>
          <w:lang w:eastAsia="ar-SA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  <w:lang w:eastAsia="ar-SA"/>
        </w:rPr>
        <w:t xml:space="preserve"> ГРЭС.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Промышленные предприятия, в основном, </w:t>
      </w:r>
      <w:proofErr w:type="spellStart"/>
      <w:r w:rsidRPr="00641D44">
        <w:rPr>
          <w:rFonts w:ascii="Times New Roman" w:hAnsi="Times New Roman" w:cs="Times New Roman"/>
          <w:szCs w:val="24"/>
        </w:rPr>
        <w:t>расположены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городского поселения: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41D44">
        <w:rPr>
          <w:rFonts w:ascii="Times New Roman" w:hAnsi="Times New Roman" w:cs="Times New Roman"/>
          <w:i/>
          <w:iCs/>
          <w:szCs w:val="24"/>
        </w:rPr>
        <w:t>- «производство пищевых продуктов»:</w:t>
      </w:r>
      <w:r w:rsidRPr="00641D44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ООО «Лоренц </w:t>
      </w:r>
      <w:proofErr w:type="spellStart"/>
      <w:r w:rsidRPr="00641D44">
        <w:rPr>
          <w:rFonts w:ascii="Times New Roman" w:hAnsi="Times New Roman" w:cs="Times New Roman"/>
          <w:szCs w:val="24"/>
        </w:rPr>
        <w:t>Снэк-Уорлд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Продакшн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Кириши» входит в компанию предприятий группы Лоренц </w:t>
      </w:r>
      <w:proofErr w:type="spellStart"/>
      <w:r w:rsidRPr="00641D44">
        <w:rPr>
          <w:rFonts w:ascii="Times New Roman" w:hAnsi="Times New Roman" w:cs="Times New Roman"/>
          <w:szCs w:val="24"/>
        </w:rPr>
        <w:t>Снэк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Уорлд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Холдинг – транснациональной компании, мирового лидера в производстве </w:t>
      </w:r>
      <w:proofErr w:type="spellStart"/>
      <w:r w:rsidRPr="00641D44">
        <w:rPr>
          <w:rFonts w:ascii="Times New Roman" w:hAnsi="Times New Roman" w:cs="Times New Roman"/>
          <w:szCs w:val="24"/>
        </w:rPr>
        <w:t>снэковой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продукции.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Cs w:val="24"/>
        </w:rPr>
      </w:pPr>
      <w:r w:rsidRPr="00641D44">
        <w:rPr>
          <w:rFonts w:ascii="Times New Roman" w:hAnsi="Times New Roman" w:cs="Times New Roman"/>
          <w:szCs w:val="24"/>
        </w:rPr>
        <w:t>- «</w:t>
      </w:r>
      <w:r w:rsidRPr="00641D44">
        <w:rPr>
          <w:rFonts w:ascii="Times New Roman" w:hAnsi="Times New Roman" w:cs="Times New Roman"/>
          <w:i/>
          <w:iCs/>
          <w:szCs w:val="24"/>
        </w:rPr>
        <w:t>производство кокса и нефтепродуктов»: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ООО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>» - выпускает высококачественные нефтепродукты под торговой маркой КИНЕФ, производит все виды топлива и продукцию, пользующуюся большим спросом в нефтехимической и лакокрасочной промышленности, на предприятиях бытовой химии и в строительной индустрии</w:t>
      </w:r>
      <w:r w:rsidRPr="00641D44">
        <w:rPr>
          <w:rFonts w:ascii="Times New Roman" w:hAnsi="Times New Roman" w:cs="Times New Roman"/>
          <w:color w:val="FF0000"/>
          <w:szCs w:val="24"/>
        </w:rPr>
        <w:t xml:space="preserve">. </w:t>
      </w:r>
      <w:r w:rsidRPr="00641D44">
        <w:rPr>
          <w:rFonts w:ascii="Times New Roman" w:hAnsi="Times New Roman" w:cs="Times New Roman"/>
          <w:szCs w:val="24"/>
        </w:rPr>
        <w:t>Завод производит около 80 наименований конкурентоспособных, высококачественных нефтепродуктов. ООО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>» является крупнейшим участником внешнеэкономической деятельности Ленинградской области – вывозит за границу нефтепродукты и органические химические соединения, ввозит машиностроительную продукцию.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-  «</w:t>
      </w:r>
      <w:proofErr w:type="gramStart"/>
      <w:r w:rsidRPr="00641D44">
        <w:rPr>
          <w:rFonts w:ascii="Times New Roman" w:hAnsi="Times New Roman" w:cs="Times New Roman"/>
          <w:i/>
          <w:szCs w:val="24"/>
        </w:rPr>
        <w:t>п</w:t>
      </w:r>
      <w:proofErr w:type="gramEnd"/>
      <w:r w:rsidRPr="00641D44">
        <w:rPr>
          <w:rFonts w:ascii="Times New Roman" w:hAnsi="Times New Roman" w:cs="Times New Roman"/>
          <w:i/>
          <w:szCs w:val="24"/>
        </w:rPr>
        <w:t xml:space="preserve">роизводство резиновых и пластмассовых изделий»: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Компания </w:t>
      </w:r>
      <w:proofErr w:type="spellStart"/>
      <w:r w:rsidRPr="00641D44">
        <w:rPr>
          <w:rFonts w:ascii="Times New Roman" w:hAnsi="Times New Roman" w:cs="Times New Roman"/>
          <w:szCs w:val="24"/>
        </w:rPr>
        <w:t>Пеноплэкс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– крупный российский производитель строительных и декоративно-отделочных материалов на основе полимеров. В городе Кириши располагается первый российский завод по производству теплоизоляционных материалов из </w:t>
      </w:r>
      <w:proofErr w:type="spellStart"/>
      <w:r w:rsidRPr="00641D44">
        <w:rPr>
          <w:rFonts w:ascii="Times New Roman" w:hAnsi="Times New Roman" w:cs="Times New Roman"/>
          <w:szCs w:val="24"/>
        </w:rPr>
        <w:t>экструзионного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пенополистирола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ПЕНОПЛЭКС®. Предприятие занимается производством и сбытом продукции по направлениям: теплоизоляционные материалы, полистирол общего назначения, декоративно-отделочные материалы из полистирола, гидроизоляционные материалы, крепежные элементы.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</w:t>
      </w:r>
      <w:r w:rsidRPr="00641D44">
        <w:rPr>
          <w:rFonts w:ascii="Times New Roman" w:hAnsi="Times New Roman" w:cs="Times New Roman"/>
          <w:i/>
          <w:iCs/>
          <w:szCs w:val="24"/>
        </w:rPr>
        <w:t>- «производство прочей неметаллической минеральной продукции»: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Завод по производству стеклотары ООО «</w:t>
      </w:r>
      <w:proofErr w:type="spellStart"/>
      <w:r w:rsidRPr="00641D44">
        <w:rPr>
          <w:rFonts w:ascii="Times New Roman" w:hAnsi="Times New Roman" w:cs="Times New Roman"/>
          <w:szCs w:val="24"/>
        </w:rPr>
        <w:t>Русджам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Стеклотара Холдинг» (ООО «РСХ»)  в г. Кириши в рамках единого Холдинга под руководством компании </w:t>
      </w:r>
      <w:proofErr w:type="spellStart"/>
      <w:r w:rsidRPr="00641D44">
        <w:rPr>
          <w:rFonts w:ascii="Times New Roman" w:hAnsi="Times New Roman" w:cs="Times New Roman"/>
          <w:szCs w:val="24"/>
        </w:rPr>
        <w:t>Anadolu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Cam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Sanayii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AŞ ведет производственную </w:t>
      </w:r>
      <w:proofErr w:type="gramStart"/>
      <w:r w:rsidRPr="00641D44">
        <w:rPr>
          <w:rFonts w:ascii="Times New Roman" w:hAnsi="Times New Roman" w:cs="Times New Roman"/>
          <w:szCs w:val="24"/>
        </w:rPr>
        <w:t>деятельность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начиная с 2008 года. Отгрузка товаров собственного производства за отчетный период составила 2111,0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 или 106,0% к уровню аналогичного периодом предыдущего год. Объем производства продукции в натуральном выражении составил 135,0 </w:t>
      </w:r>
      <w:proofErr w:type="spellStart"/>
      <w:r w:rsidRPr="00641D44">
        <w:rPr>
          <w:rFonts w:ascii="Times New Roman" w:hAnsi="Times New Roman" w:cs="Times New Roman"/>
          <w:szCs w:val="24"/>
        </w:rPr>
        <w:t>тыс</w:t>
      </w:r>
      <w:proofErr w:type="gramStart"/>
      <w:r w:rsidRPr="00641D44">
        <w:rPr>
          <w:rFonts w:ascii="Times New Roman" w:hAnsi="Times New Roman" w:cs="Times New Roman"/>
          <w:szCs w:val="24"/>
        </w:rPr>
        <w:t>.т</w:t>
      </w:r>
      <w:proofErr w:type="gramEnd"/>
      <w:r w:rsidRPr="00641D44">
        <w:rPr>
          <w:rFonts w:ascii="Times New Roman" w:hAnsi="Times New Roman" w:cs="Times New Roman"/>
          <w:szCs w:val="24"/>
        </w:rPr>
        <w:t>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бутылок из стекла (в том числе экспорт – 41,0 </w:t>
      </w:r>
      <w:proofErr w:type="spellStart"/>
      <w:r w:rsidRPr="00641D44">
        <w:rPr>
          <w:rFonts w:ascii="Times New Roman" w:hAnsi="Times New Roman" w:cs="Times New Roman"/>
          <w:szCs w:val="24"/>
        </w:rPr>
        <w:t>тыс.тн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) или 103,0% к уровню аналогичного периода предыдущего года.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Cs w:val="24"/>
        </w:rPr>
      </w:pPr>
      <w:r w:rsidRPr="00641D44">
        <w:rPr>
          <w:rFonts w:ascii="Times New Roman" w:hAnsi="Times New Roman" w:cs="Times New Roman"/>
          <w:i/>
          <w:iCs/>
          <w:szCs w:val="24"/>
        </w:rPr>
        <w:t>- «Обеспечение электрической энергией, газом и паром; кондиционирование воздуха»: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Филиал ПАО «ОГК-2» -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 (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ГРЭС, </w:t>
      </w:r>
      <w:proofErr w:type="spellStart"/>
      <w:r w:rsidRPr="00641D44">
        <w:rPr>
          <w:rFonts w:ascii="Times New Roman" w:hAnsi="Times New Roman" w:cs="Times New Roman"/>
          <w:szCs w:val="24"/>
        </w:rPr>
        <w:t>КиГРЭС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) входит в состав Публичного акционерного общества «Вторая генерирующая компания оптового рынка электроэнергии» (ПАО «ОГК-2»). </w:t>
      </w:r>
      <w:r w:rsidRPr="00641D44">
        <w:rPr>
          <w:rFonts w:ascii="Times New Roman" w:hAnsi="Times New Roman" w:cs="Times New Roman"/>
          <w:szCs w:val="24"/>
        </w:rPr>
        <w:tab/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 с установленной электрической мощностью 2595 МВт состоит из трех частей: теплофикационной (ТЭЦ – теплоэлектроцентраль) с установленной электрической мощностью 300 МВт и тепловой 1234 Гкал/</w:t>
      </w:r>
      <w:proofErr w:type="gramStart"/>
      <w:r w:rsidRPr="00641D44">
        <w:rPr>
          <w:rFonts w:ascii="Times New Roman" w:hAnsi="Times New Roman" w:cs="Times New Roman"/>
          <w:szCs w:val="24"/>
        </w:rPr>
        <w:t>ч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, конденсационной (КЭС – конденсационная электростанция) с установленной электрической мощностью 1500 МВт, а также станции парогазового цикла (ПГУ-795) с установленной электрической мощностью 795 МВт. </w:t>
      </w:r>
      <w:proofErr w:type="gramStart"/>
      <w:r w:rsidRPr="00641D44">
        <w:rPr>
          <w:rFonts w:ascii="Times New Roman" w:hAnsi="Times New Roman" w:cs="Times New Roman"/>
          <w:szCs w:val="24"/>
        </w:rPr>
        <w:t>Суммарная мощность станции при пересчете тепловой мощности в электрическую около 4030 МВт.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Оборудование </w:t>
      </w:r>
      <w:proofErr w:type="spellStart"/>
      <w:r w:rsidRPr="00641D44">
        <w:rPr>
          <w:rFonts w:ascii="Times New Roman" w:hAnsi="Times New Roman" w:cs="Times New Roman"/>
          <w:szCs w:val="24"/>
        </w:rPr>
        <w:lastRenderedPageBreak/>
        <w:t>Киришской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 приспособлено к быстрому набору нагрузки в период дефицита мощности в системе, а также к ее быстрому сбросу в периоды системного избытка мощности. </w:t>
      </w:r>
      <w:r w:rsidRPr="00641D44">
        <w:rPr>
          <w:rFonts w:ascii="Times New Roman" w:hAnsi="Times New Roman" w:cs="Times New Roman"/>
          <w:szCs w:val="24"/>
        </w:rPr>
        <w:tab/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 xml:space="preserve">2. </w:t>
      </w:r>
      <w:r w:rsidRPr="00641D44">
        <w:rPr>
          <w:rFonts w:ascii="Times New Roman" w:hAnsi="Times New Roman" w:cs="Times New Roman"/>
          <w:b/>
          <w:bCs/>
          <w:szCs w:val="24"/>
        </w:rPr>
        <w:t xml:space="preserve">Сельское хозяйство </w:t>
      </w:r>
    </w:p>
    <w:p w:rsidR="00641D44" w:rsidRP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</w:p>
    <w:p w:rsidR="004F3CD0" w:rsidRPr="00641D44" w:rsidRDefault="004F3CD0" w:rsidP="00610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641D44">
        <w:rPr>
          <w:rFonts w:ascii="Times New Roman" w:hAnsi="Times New Roman" w:cs="Times New Roman"/>
          <w:bCs/>
          <w:szCs w:val="24"/>
        </w:rPr>
        <w:t xml:space="preserve">Агропромышленный комплекс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района – это 4 животноводческих хозяйства, а также 12 крестьянских (фермерских) хозяйств -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сельхозтоваропроизводителей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, включенных в перечень организаций, крестьянских (фермерских) хозяйств и индивидуальных предпринимателей - сельскохозяйственных товаропроизводителей, курируемых комитетом по агропромышленному и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рыбохозяйственному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комплексу Ленинградской области. Специализация сельскохозяйственной отрасли экономики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района – молочное животноводство. Дойное стадо коров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рйона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насчитывает более 3000 голов. Самые крупные хозяйства – СПК «Будогощь», ЗАО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Березовское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», ООО «СП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Осничевский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» - являются племенными организациями по разведению крупного рогатого скота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айрширской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породы. Мясное животноводство района представляет </w:t>
      </w:r>
      <w:proofErr w:type="gramStart"/>
      <w:r w:rsidRPr="00641D44">
        <w:rPr>
          <w:rFonts w:ascii="Times New Roman" w:hAnsi="Times New Roman" w:cs="Times New Roman"/>
          <w:bCs/>
          <w:szCs w:val="24"/>
        </w:rPr>
        <w:t>К(</w:t>
      </w:r>
      <w:proofErr w:type="gramEnd"/>
      <w:r w:rsidRPr="00641D44">
        <w:rPr>
          <w:rFonts w:ascii="Times New Roman" w:hAnsi="Times New Roman" w:cs="Times New Roman"/>
          <w:bCs/>
          <w:szCs w:val="24"/>
        </w:rPr>
        <w:t>Ф)Х Москвина А.А., хозяйство занимается разведением КРС абердин-ангусской породы, качество мраморного мяса которой признается одним из лучших на мировом рынке.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>3. Научн</w:t>
      </w:r>
      <w:r w:rsidR="00C334E0" w:rsidRPr="00641D44">
        <w:rPr>
          <w:rFonts w:ascii="Times New Roman" w:hAnsi="Times New Roman" w:cs="Times New Roman"/>
          <w:b/>
          <w:szCs w:val="24"/>
        </w:rPr>
        <w:t>ая и инновационная деятельность</w:t>
      </w:r>
      <w:r w:rsidRPr="00641D44">
        <w:rPr>
          <w:rFonts w:ascii="Times New Roman" w:hAnsi="Times New Roman" w:cs="Times New Roman"/>
          <w:b/>
          <w:szCs w:val="24"/>
        </w:rPr>
        <w:tab/>
      </w:r>
    </w:p>
    <w:p w:rsidR="00641D44" w:rsidRP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Научно-технический прогресс невозможен без внедрения в жизнь интеллектуальных продуктов, возникающих в результате инновационной деятельности.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По виду экономической деятельности 72.19 «Научные исследования и разработки в области естественных и технических наук прочие» 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осуществляют хозяйственную деятельность такие организации как: </w:t>
      </w:r>
      <w:proofErr w:type="gramStart"/>
      <w:r w:rsidRPr="00641D44">
        <w:rPr>
          <w:rFonts w:ascii="Times New Roman" w:hAnsi="Times New Roman" w:cs="Times New Roman"/>
          <w:szCs w:val="24"/>
        </w:rPr>
        <w:t>Представительство НИУ «Центр стратегических исследований», Научно-производственный кооператив «Биотест», ООО «Бюро инновационных технологий и инвестиций», ООО «СЗИ ЦСИ», ООО «НПФ «Корунд», ООО «НПО «</w:t>
      </w:r>
      <w:proofErr w:type="spellStart"/>
      <w:r w:rsidRPr="00641D44">
        <w:rPr>
          <w:rFonts w:ascii="Times New Roman" w:hAnsi="Times New Roman" w:cs="Times New Roman"/>
          <w:szCs w:val="24"/>
        </w:rPr>
        <w:t>Биотехпро</w:t>
      </w:r>
      <w:proofErr w:type="spellEnd"/>
      <w:r w:rsidRPr="00641D44">
        <w:rPr>
          <w:rFonts w:ascii="Times New Roman" w:hAnsi="Times New Roman" w:cs="Times New Roman"/>
          <w:szCs w:val="24"/>
        </w:rPr>
        <w:t>», ООО «ЛУТИ», ТОСП НП «Союз литейщиков Санкт-Петербурга».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Также научной и инновационной деятельностью занимаются ООО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», Филиал ПАО «ОГК-2» -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ГРЭС, АО «НПФ «Октант»,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Геккон</w:t>
      </w:r>
      <w:proofErr w:type="spellEnd"/>
      <w:r w:rsidRPr="00641D44">
        <w:rPr>
          <w:rFonts w:ascii="Times New Roman" w:hAnsi="Times New Roman" w:cs="Times New Roman"/>
          <w:szCs w:val="24"/>
        </w:rPr>
        <w:t>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Стройгаз</w:t>
      </w:r>
      <w:proofErr w:type="spellEnd"/>
      <w:r w:rsidRPr="00641D44">
        <w:rPr>
          <w:rFonts w:ascii="Times New Roman" w:hAnsi="Times New Roman" w:cs="Times New Roman"/>
          <w:szCs w:val="24"/>
        </w:rPr>
        <w:t>», ООО «НПО «</w:t>
      </w:r>
      <w:proofErr w:type="spellStart"/>
      <w:r w:rsidRPr="00641D44">
        <w:rPr>
          <w:rFonts w:ascii="Times New Roman" w:hAnsi="Times New Roman" w:cs="Times New Roman"/>
          <w:szCs w:val="24"/>
        </w:rPr>
        <w:t>Эко-Тэк</w:t>
      </w:r>
      <w:proofErr w:type="spellEnd"/>
      <w:r w:rsidRPr="00641D44">
        <w:rPr>
          <w:rFonts w:ascii="Times New Roman" w:hAnsi="Times New Roman" w:cs="Times New Roman"/>
          <w:szCs w:val="24"/>
        </w:rPr>
        <w:t>», ООО «Интеграл», ООО НПФ «</w:t>
      </w:r>
      <w:proofErr w:type="spellStart"/>
      <w:r w:rsidRPr="00641D44">
        <w:rPr>
          <w:rFonts w:ascii="Times New Roman" w:hAnsi="Times New Roman" w:cs="Times New Roman"/>
          <w:szCs w:val="24"/>
        </w:rPr>
        <w:t>Тетрон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 и другие.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ООО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 из года в год модернизирует существующую производственную базу. На предприятии реализуется инновационная стратегия, которая в качестве приоритетных определила задачи поэтапной модернизации технологической схемы предприятия с целью повышения качества выпускаемой продукции, сокращения эксплуатационных затрат, повышения безопасности производства и сохранения среды обитания. Постоянно обновляются основные фонды. Уровень автоматизации технологических процессов превысил 71%.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Прое</w:t>
      </w:r>
      <w:proofErr w:type="gramStart"/>
      <w:r w:rsidRPr="00641D44">
        <w:rPr>
          <w:rFonts w:ascii="Times New Roman" w:hAnsi="Times New Roman" w:cs="Times New Roman"/>
          <w:szCs w:val="24"/>
        </w:rPr>
        <w:t>кт стр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оительства энергоблока ПГУ-800 на территории Филиала ПАО «ОГК-2» -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 получил статус инновационного. Решение об этом принято на совместном заседании коллегии НП «Научно-технический совет ЕЭС» и научного совета РАН по проблемам надежности и безопасности больших систем энергетики.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Приоритетными направлениями деятельности ООО «</w:t>
      </w:r>
      <w:proofErr w:type="spellStart"/>
      <w:r w:rsidRPr="00641D44">
        <w:rPr>
          <w:rFonts w:ascii="Times New Roman" w:hAnsi="Times New Roman" w:cs="Times New Roman"/>
          <w:szCs w:val="24"/>
        </w:rPr>
        <w:t>Геккон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 являются создание и внедрение: насосов-гомогенизаторов роторно-пульсационного </w:t>
      </w:r>
      <w:proofErr w:type="spellStart"/>
      <w:r w:rsidRPr="00641D44">
        <w:rPr>
          <w:rFonts w:ascii="Times New Roman" w:hAnsi="Times New Roman" w:cs="Times New Roman"/>
          <w:szCs w:val="24"/>
        </w:rPr>
        <w:t>тип</w:t>
      </w:r>
      <w:proofErr w:type="gramStart"/>
      <w:r w:rsidRPr="00641D44">
        <w:rPr>
          <w:rFonts w:ascii="Times New Roman" w:hAnsi="Times New Roman" w:cs="Times New Roman"/>
          <w:szCs w:val="24"/>
        </w:rPr>
        <w:t>a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>,  насосного оборудования, в том числе герметичных насосов с магнитной муфтой, уплотнительной техники, дозирующих устройств, фильтрационных установок для очистки воды. Также предприятие решает проблемы промышленного ремонта технологического оборудования, используя свою информационную базу для внедрения новых материалов и технологий.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lastRenderedPageBreak/>
        <w:t>В перечне видов деятельности АО «НПФ «Октант» – проектирование, монтаж, ремонт и обслуживание систем водяного, пенного и газового пожаротушения. Научные исследования проводятся в области повышения огнезащитных свойств материалов.</w:t>
      </w:r>
    </w:p>
    <w:p w:rsidR="00C334E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 xml:space="preserve">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 xml:space="preserve">4. </w:t>
      </w:r>
      <w:r w:rsidRPr="00641D44">
        <w:rPr>
          <w:rFonts w:ascii="Times New Roman" w:hAnsi="Times New Roman" w:cs="Times New Roman"/>
          <w:b/>
          <w:bCs/>
          <w:szCs w:val="24"/>
        </w:rPr>
        <w:t>Транспорт, дорожное хозяйство</w:t>
      </w:r>
    </w:p>
    <w:p w:rsidR="00E74677" w:rsidRPr="00641D44" w:rsidRDefault="00E74677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Внешние связи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сравнительно развиты и осуществляются железнодорожным, автомобильным и трубопроводным транспортом. </w:t>
      </w:r>
      <w:r w:rsidRPr="00641D44">
        <w:rPr>
          <w:rFonts w:ascii="Times New Roman" w:hAnsi="Times New Roman" w:cs="Times New Roman"/>
          <w:szCs w:val="24"/>
        </w:rPr>
        <w:tab/>
        <w:t xml:space="preserve">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 хозяйственную деятельность в соответствии с разделом Н «Транспортировка и хранение» осуществляют такие крупные и средние организации как: </w:t>
      </w:r>
      <w:proofErr w:type="gramStart"/>
      <w:r w:rsidRPr="00641D44">
        <w:rPr>
          <w:rFonts w:ascii="Times New Roman" w:hAnsi="Times New Roman" w:cs="Times New Roman"/>
          <w:szCs w:val="24"/>
        </w:rPr>
        <w:t xml:space="preserve">Территориально-обособленное структурное подразделение (ТОСП) АО «ПГК» </w:t>
      </w:r>
      <w:proofErr w:type="spellStart"/>
      <w:r w:rsidRPr="00641D44">
        <w:rPr>
          <w:rFonts w:ascii="Times New Roman" w:hAnsi="Times New Roman" w:cs="Times New Roman"/>
          <w:szCs w:val="24"/>
        </w:rPr>
        <w:t>Промыво-пропарочная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станция (деятельность железнодорожного транспорта: грузовые перевозки), ЗАО "</w:t>
      </w:r>
      <w:proofErr w:type="spellStart"/>
      <w:r w:rsidRPr="00641D44">
        <w:rPr>
          <w:rFonts w:ascii="Times New Roman" w:hAnsi="Times New Roman" w:cs="Times New Roman"/>
          <w:szCs w:val="24"/>
        </w:rPr>
        <w:t>Киришиспецтранс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" (перевозка грузов специализированными автотранспортными средствами),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филиал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по транспорту газа АО "</w:t>
      </w:r>
      <w:proofErr w:type="spellStart"/>
      <w:r w:rsidRPr="00641D44">
        <w:rPr>
          <w:rFonts w:ascii="Times New Roman" w:hAnsi="Times New Roman" w:cs="Times New Roman"/>
          <w:szCs w:val="24"/>
        </w:rPr>
        <w:t>СГ-Транс</w:t>
      </w:r>
      <w:proofErr w:type="spellEnd"/>
      <w:r w:rsidRPr="00641D44">
        <w:rPr>
          <w:rFonts w:ascii="Times New Roman" w:hAnsi="Times New Roman" w:cs="Times New Roman"/>
          <w:szCs w:val="24"/>
        </w:rPr>
        <w:t>", ООО «</w:t>
      </w:r>
      <w:proofErr w:type="spellStart"/>
      <w:r w:rsidRPr="00641D44">
        <w:rPr>
          <w:rFonts w:ascii="Times New Roman" w:hAnsi="Times New Roman" w:cs="Times New Roman"/>
          <w:szCs w:val="24"/>
        </w:rPr>
        <w:t>Трансойл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Кириши» (</w:t>
      </w:r>
      <w:proofErr w:type="spellStart"/>
      <w:r w:rsidRPr="00641D44">
        <w:rPr>
          <w:rFonts w:ascii="Times New Roman" w:hAnsi="Times New Roman" w:cs="Times New Roman"/>
          <w:szCs w:val="24"/>
        </w:rPr>
        <w:t>деятельность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железнодорожного транспорта: грузовые перевозки), ООО «</w:t>
      </w:r>
      <w:proofErr w:type="spellStart"/>
      <w:r w:rsidRPr="00641D44">
        <w:rPr>
          <w:rFonts w:ascii="Times New Roman" w:hAnsi="Times New Roman" w:cs="Times New Roman"/>
          <w:szCs w:val="24"/>
        </w:rPr>
        <w:t>Транснефть-Балтика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 (транспортирование по трубопроводам нефти),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Дистанция СЦБ Октябрьской ДИ ЦДИ ОАО "РЖД", ООО "</w:t>
      </w:r>
      <w:proofErr w:type="spellStart"/>
      <w:r w:rsidRPr="00641D44">
        <w:rPr>
          <w:rFonts w:ascii="Times New Roman" w:hAnsi="Times New Roman" w:cs="Times New Roman"/>
          <w:szCs w:val="24"/>
        </w:rPr>
        <w:t>Юрал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Транс </w:t>
      </w:r>
      <w:proofErr w:type="spellStart"/>
      <w:r w:rsidRPr="00641D44">
        <w:rPr>
          <w:rFonts w:ascii="Times New Roman" w:hAnsi="Times New Roman" w:cs="Times New Roman"/>
          <w:szCs w:val="24"/>
        </w:rPr>
        <w:t>Ойл</w:t>
      </w:r>
      <w:proofErr w:type="spellEnd"/>
      <w:r w:rsidRPr="00641D44">
        <w:rPr>
          <w:rFonts w:ascii="Times New Roman" w:hAnsi="Times New Roman" w:cs="Times New Roman"/>
          <w:szCs w:val="24"/>
        </w:rPr>
        <w:t>", ГП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ДРСУ» (складское хозяйство и вспомогательная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транспортная деятельность). </w:t>
      </w:r>
    </w:p>
    <w:p w:rsidR="00C334E0" w:rsidRPr="00641D44" w:rsidRDefault="00C334E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Pr="00641D44" w:rsidRDefault="00C334E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>5</w:t>
      </w:r>
      <w:r w:rsidR="004F3CD0" w:rsidRPr="00641D44">
        <w:rPr>
          <w:rFonts w:ascii="Times New Roman" w:hAnsi="Times New Roman" w:cs="Times New Roman"/>
          <w:b/>
          <w:szCs w:val="24"/>
        </w:rPr>
        <w:t>. Потребительский комплекс и предпринимательство</w:t>
      </w:r>
    </w:p>
    <w:p w:rsidR="00E74677" w:rsidRPr="00641D44" w:rsidRDefault="00E74677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Современный потребительский рынок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 характеризуется высокой насыщенностью объектами этой сферы, широким товарным ассортиментом.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на начало текущего года функционирует: 633 магазина; 338 объектов бытового обслуживания, из них 147 парикмахерских, 39 мастерских по ремонту транспортных средств, 8 бань, 12 фотоателье; 104 предприятия общественного питания, из них 81 предприятие общедоступной сети и 23 предприятия при учебных заведениях и организациях. Обеспеченность торговыми площадями при суммарном нормативе 596,4 кв. м в расчете на 1 тысячу постоянно проживающего населения фактически составляет 1600,3 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, что превышает нормативное значение в 2,7 раза. Вместе с тем, в 63 сельских населенных пунктах стационарной торговли нет, 55 деревень обслуживаются </w:t>
      </w:r>
      <w:proofErr w:type="spellStart"/>
      <w:r w:rsidRPr="00641D44">
        <w:rPr>
          <w:rFonts w:ascii="Times New Roman" w:hAnsi="Times New Roman" w:cs="Times New Roman"/>
          <w:szCs w:val="24"/>
        </w:rPr>
        <w:t>автомагазинами</w:t>
      </w:r>
      <w:proofErr w:type="spellEnd"/>
      <w:r w:rsidRPr="00641D44">
        <w:rPr>
          <w:rFonts w:ascii="Times New Roman" w:hAnsi="Times New Roman" w:cs="Times New Roman"/>
          <w:szCs w:val="24"/>
        </w:rPr>
        <w:t>, работа которых находится на контроле администрации.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Уровень развития потребительского рынка, складывающийся из уровней развития розничной торговли, общественного питания и платных услуг населению, является одним из индикаторов благосостояния населения муниципального образования, реально отражающим социально-экономическое положение территории и уровень достатка населения.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Потребительский рынок за отчетный период по крупным и средним организациям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характеризуется следующими показателями: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Оборот розничной торговли</w:t>
      </w:r>
      <w:r w:rsidRPr="00641D44">
        <w:rPr>
          <w:rFonts w:ascii="Times New Roman" w:hAnsi="Times New Roman" w:cs="Times New Roman"/>
          <w:szCs w:val="24"/>
        </w:rPr>
        <w:t xml:space="preserve"> составил 11737,5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 – 108,4% к аналогичному периоду предыдущего года в действующих ценах, в сопоставимых ценах – 105,6%, в том числе по организациям раздела </w:t>
      </w:r>
      <w:r w:rsidRPr="00641D44">
        <w:rPr>
          <w:rFonts w:ascii="Times New Roman" w:hAnsi="Times New Roman" w:cs="Times New Roman"/>
          <w:szCs w:val="24"/>
          <w:lang w:val="en-US"/>
        </w:rPr>
        <w:t>G</w:t>
      </w:r>
      <w:r w:rsidRPr="00641D44">
        <w:rPr>
          <w:rFonts w:ascii="Times New Roman" w:hAnsi="Times New Roman" w:cs="Times New Roman"/>
          <w:szCs w:val="24"/>
        </w:rPr>
        <w:t xml:space="preserve"> «Торговля оптовая и розничная; ремонт автотранспортных средств и мотоциклов» – 11733,1 </w:t>
      </w:r>
      <w:proofErr w:type="spell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руб. или 108,4% к аналогичному периоду предыдущего года в действующих ценах. В общем обороте розничной торговли по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Киришскому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муниципальному району доля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городского поселения составляет 91,5%. В расчете на душу населения оборот розничной торговли составил 190,9 тыс</w:t>
      </w:r>
      <w:proofErr w:type="gramStart"/>
      <w:r w:rsidRPr="00641D44">
        <w:rPr>
          <w:rFonts w:ascii="Times New Roman" w:hAnsi="Times New Roman" w:cs="Times New Roman"/>
          <w:szCs w:val="24"/>
        </w:rPr>
        <w:t>.р</w:t>
      </w:r>
      <w:proofErr w:type="gramEnd"/>
      <w:r w:rsidRPr="00641D44">
        <w:rPr>
          <w:rFonts w:ascii="Times New Roman" w:hAnsi="Times New Roman" w:cs="Times New Roman"/>
          <w:szCs w:val="24"/>
        </w:rPr>
        <w:t>уб.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Оборот общественного питания</w:t>
      </w:r>
      <w:r w:rsidRPr="00641D44">
        <w:rPr>
          <w:rFonts w:ascii="Times New Roman" w:hAnsi="Times New Roman" w:cs="Times New Roman"/>
          <w:szCs w:val="24"/>
        </w:rPr>
        <w:t xml:space="preserve"> составил 126,5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руб., 47,7% к аналогичному периоду предыдущего года в действующих ценах, в сопоставимых  - 52,4%. В расчете на душу населения 2,1 тыс.руб.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lastRenderedPageBreak/>
        <w:t>Платных услуг</w:t>
      </w:r>
      <w:r w:rsidRPr="00641D44">
        <w:rPr>
          <w:rFonts w:ascii="Times New Roman" w:hAnsi="Times New Roman" w:cs="Times New Roman"/>
          <w:szCs w:val="24"/>
        </w:rPr>
        <w:t xml:space="preserve"> населению оказано на 894,7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руб., 93,5% к аналогичному периоду предыдущего года в действующих ценах, в сопоставимых ценах – 91,1%. В расчете на душу населения - 14,6 тыс.руб.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Default="00C334E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>6</w:t>
      </w:r>
      <w:r w:rsidR="004F3CD0" w:rsidRPr="00641D44">
        <w:rPr>
          <w:rFonts w:ascii="Times New Roman" w:hAnsi="Times New Roman" w:cs="Times New Roman"/>
          <w:b/>
          <w:szCs w:val="24"/>
        </w:rPr>
        <w:t>.</w:t>
      </w:r>
      <w:r w:rsidR="004F3CD0"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F3CD0" w:rsidRPr="00641D44">
        <w:rPr>
          <w:rFonts w:ascii="Times New Roman" w:hAnsi="Times New Roman" w:cs="Times New Roman"/>
          <w:b/>
          <w:szCs w:val="24"/>
        </w:rPr>
        <w:t>Жилищно</w:t>
      </w:r>
      <w:proofErr w:type="spellEnd"/>
      <w:r w:rsidR="004F3CD0" w:rsidRPr="00641D44">
        <w:rPr>
          <w:rFonts w:ascii="Times New Roman" w:hAnsi="Times New Roman" w:cs="Times New Roman"/>
          <w:b/>
          <w:szCs w:val="24"/>
        </w:rPr>
        <w:t>–коммунальное хо</w:t>
      </w:r>
      <w:r w:rsidR="00641D44">
        <w:rPr>
          <w:rFonts w:ascii="Times New Roman" w:hAnsi="Times New Roman" w:cs="Times New Roman"/>
          <w:b/>
          <w:szCs w:val="24"/>
        </w:rPr>
        <w:t>зяйство</w:t>
      </w:r>
    </w:p>
    <w:p w:rsidR="00641D44" w:rsidRP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641D44">
        <w:rPr>
          <w:rFonts w:ascii="Times New Roman" w:hAnsi="Times New Roman" w:cs="Times New Roman"/>
          <w:szCs w:val="24"/>
        </w:rPr>
        <w:t>С 1 января 2020 года плата за содержание и ремонт жилого помещения в многоквартирных домах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помещений, арендаторов нежилых помещений, находящихся в муниципальной собственности, которые на общем собрании не приняли решение о выборе способа управления многоквартирным домом или не приняли решение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об установлении размера платы за содержание и ремонт жилого помещения в многоквартирном доме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городском поселении была увеличена в среднем на 2,8%.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Плата за наем для нанимателей жилых помещений по договорам социального найма и договорам найма жилых помещений для отдельных квартир и коммунальных квартир муниципальной собственности в Кусинском, 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сельских поселения и в муниципальной собственности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составила 5,55 руб./кв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общей площади,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городском поселении и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городском поселении - 6,30 руб./кв.м, </w:t>
      </w:r>
      <w:proofErr w:type="spellStart"/>
      <w:r w:rsidRPr="00641D44">
        <w:rPr>
          <w:rFonts w:ascii="Times New Roman" w:hAnsi="Times New Roman" w:cs="Times New Roman"/>
          <w:szCs w:val="24"/>
        </w:rPr>
        <w:t>Глажевском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сельском поселении - от 5,42 до 5,98 </w:t>
      </w:r>
      <w:proofErr w:type="spellStart"/>
      <w:r w:rsidRPr="00641D44">
        <w:rPr>
          <w:rFonts w:ascii="Times New Roman" w:hAnsi="Times New Roman" w:cs="Times New Roman"/>
          <w:szCs w:val="24"/>
        </w:rPr>
        <w:t>руб</w:t>
      </w:r>
      <w:proofErr w:type="spellEnd"/>
      <w:r w:rsidRPr="00641D44">
        <w:rPr>
          <w:rFonts w:ascii="Times New Roman" w:hAnsi="Times New Roman" w:cs="Times New Roman"/>
          <w:szCs w:val="24"/>
        </w:rPr>
        <w:t>/кв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в зависимости от степени благоустройства.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Уровень компенсации населением стоимости жилищных услуг </w:t>
      </w:r>
      <w:proofErr w:type="gramStart"/>
      <w:r w:rsidRPr="00641D44">
        <w:rPr>
          <w:rFonts w:ascii="Times New Roman" w:hAnsi="Times New Roman" w:cs="Times New Roman"/>
          <w:szCs w:val="24"/>
        </w:rPr>
        <w:t>по установленным для населения тарифам всего в среднем по району за отчетный период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составил 87,9%. В разрезе поселений процент компенсации жилищных услуг населением от их экономически обоснованной стоимости выглядит следующим образом: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 - 86,2%,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 – 81,5%, </w:t>
      </w:r>
      <w:proofErr w:type="spellStart"/>
      <w:r w:rsidRPr="00641D44">
        <w:rPr>
          <w:rFonts w:ascii="Times New Roman" w:hAnsi="Times New Roman" w:cs="Times New Roman"/>
          <w:szCs w:val="24"/>
        </w:rPr>
        <w:t>Глажевское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81,5%, </w:t>
      </w:r>
      <w:proofErr w:type="spellStart"/>
      <w:r w:rsidRPr="00641D44">
        <w:rPr>
          <w:rFonts w:ascii="Times New Roman" w:hAnsi="Times New Roman" w:cs="Times New Roman"/>
          <w:szCs w:val="24"/>
        </w:rPr>
        <w:t>Кусинское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78,0%, 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80,8%, 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- 82,5%.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Уровень собираемости (оплата населением начисленных платежей за жилищно-коммунальные услуги) за отчетный период в среднем по району составил 94,3%, за предыдущий год уровень собираемости составлял 98,0%.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Доходы</w:t>
      </w:r>
      <w:r w:rsidRPr="00641D44">
        <w:rPr>
          <w:rFonts w:ascii="Times New Roman" w:hAnsi="Times New Roman" w:cs="Times New Roman"/>
          <w:szCs w:val="24"/>
        </w:rPr>
        <w:t xml:space="preserve"> организаций, занимающихся управлением, содержанием и текущим ремонтом  жилого фонда, по данным статистической формы 22-ЖКХ (жилище), за отчетный период составили 393,9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руб., р</w:t>
      </w:r>
      <w:r w:rsidRPr="00641D44">
        <w:rPr>
          <w:rFonts w:ascii="Times New Roman" w:hAnsi="Times New Roman" w:cs="Times New Roman"/>
          <w:i/>
          <w:szCs w:val="24"/>
        </w:rPr>
        <w:t>асходы</w:t>
      </w:r>
      <w:r w:rsidRPr="00641D44">
        <w:rPr>
          <w:rFonts w:ascii="Times New Roman" w:hAnsi="Times New Roman" w:cs="Times New Roman"/>
          <w:szCs w:val="24"/>
        </w:rPr>
        <w:t xml:space="preserve"> - 357,2 </w:t>
      </w:r>
      <w:proofErr w:type="spell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руб., финансовый результат  положительный - 36,8 </w:t>
      </w:r>
      <w:proofErr w:type="spell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руб. 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По данным статистической формы 22-ЖКХ (ресурсы)  </w:t>
      </w:r>
      <w:proofErr w:type="spellStart"/>
      <w:r w:rsidRPr="00641D44">
        <w:rPr>
          <w:rFonts w:ascii="Times New Roman" w:hAnsi="Times New Roman" w:cs="Times New Roman"/>
          <w:szCs w:val="24"/>
        </w:rPr>
        <w:t>ресурсоснабжающая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организация МП «Жилищное хозяйство» за отчетный период сработало с убытком. Убыток от услуг теплоснабжения составил -53,5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В рамках действующего законодательства большинство потребителей (категории население)  перешло на прямые договоры с </w:t>
      </w:r>
      <w:proofErr w:type="spellStart"/>
      <w:r w:rsidRPr="00641D44">
        <w:rPr>
          <w:rFonts w:ascii="Times New Roman" w:hAnsi="Times New Roman" w:cs="Times New Roman"/>
          <w:szCs w:val="24"/>
        </w:rPr>
        <w:t>ресурсоснабжающими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организациями (переход в сельских поселениях  – 100%,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городском поселении – кроме ООО УК «Козерог»).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Дебиторская задолженность организаций, занимающихся управлением, содержанием и текущим ремонтом  жилого фонда на 30.10.2020г. составила 205,8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 Основной частью долга в дебиторской задолженности, несмотря на  активно проводимую работу по взысканию задолженности, составляют долги населения  за жилищно-коммунальные услуги – 84,9% от общей суммы задолженности. Не смотря изменения в жилищном законодательстве в части увеличения пени за просроченные платежи с 91 дня просрочки до 1/130 ставки рефинансирования Центрального банка (с 31 по 90 день прострочки действует пени 1/300 ставка рефинансирования ЦБ) и активно </w:t>
      </w:r>
      <w:r w:rsidRPr="00641D44">
        <w:rPr>
          <w:rFonts w:ascii="Times New Roman" w:hAnsi="Times New Roman" w:cs="Times New Roman"/>
          <w:szCs w:val="24"/>
        </w:rPr>
        <w:lastRenderedPageBreak/>
        <w:t>проводимую работу по судебному взысканию задолженности, снижение задолженности не происходит.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Кредиторская задолженность на 30.10.2020г. составила 66,9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руб., в том числе задолженность перед </w:t>
      </w:r>
      <w:proofErr w:type="spellStart"/>
      <w:r w:rsidRPr="00641D44">
        <w:rPr>
          <w:rFonts w:ascii="Times New Roman" w:hAnsi="Times New Roman" w:cs="Times New Roman"/>
          <w:szCs w:val="24"/>
        </w:rPr>
        <w:t>ресурсоснабжающими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организациями (за тепловую энергию, газ, электроэнергию, водоснабжение) – 31,5 </w:t>
      </w:r>
      <w:proofErr w:type="spell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руб. или 47,0% от всей кредиторской задолженности.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Среднесписочная численность работающих на предприятиях, оказывающих услуги по содержанию и текущему ремонту жилья, водоснабжению, водоотведению и теплоснабжению за сентябрь 2020 года составила 975 чел., среднемесячная заработная плата – 25542,7 руб. Просроченной задолженности по выплате заработной платы по организациям жилищно-коммунального хозяйства  не имеется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В связи с перераспределением  полномочий в сфере водоснабжения и водоотведения между органами государственной власти Ленинградской области и органами местного самоуправления  поселений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МП «УВКХ» вошло в состав ГУП «</w:t>
      </w:r>
      <w:proofErr w:type="spellStart"/>
      <w:r w:rsidRPr="00641D44">
        <w:rPr>
          <w:rFonts w:ascii="Times New Roman" w:hAnsi="Times New Roman" w:cs="Times New Roman"/>
          <w:szCs w:val="24"/>
        </w:rPr>
        <w:t>Леноблводоканал</w:t>
      </w:r>
      <w:proofErr w:type="spellEnd"/>
      <w:r w:rsidRPr="00641D44">
        <w:rPr>
          <w:rFonts w:ascii="Times New Roman" w:hAnsi="Times New Roman" w:cs="Times New Roman"/>
          <w:szCs w:val="24"/>
        </w:rPr>
        <w:t>» и сменило название на ГУП ЛО «УВКХ».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Общая площадь жилых помещений, по данным статистики, по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Киришскому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муниципальному району по состоянию на начало 2020 года составила всего 1943,95 тыс.кв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, в том числе в городах и поселках городского типа – 1685,6 тыс.кв.м, в сельских населенных пунктах – 258,35 тыс.кв.м.  Общая площадь жилых помещений, приходящихся в среднем на одного жителя по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Киришскому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муниципальному району всего составила 31,6 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, в городах и поселках городского типа – 31,1 кв.м, в сельских населенных пунктах – 35,3 кв.м. 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Общая площадь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электроплитами по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Киришскому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муниципальному району, по данным статистики,  по состоянию на начало 2020 года составила 1578,5 тыс.кв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(из них в многоквартирных домах – 1536,8 тыс.кв.м), в том числе в  городах и поселках городского типа – 1477,7 тыс.кв.м (из них в многоквартирных домах – 1477,7 тыс.кв</w:t>
      </w:r>
      <w:proofErr w:type="gramStart"/>
      <w:r w:rsidRPr="00641D44">
        <w:rPr>
          <w:rFonts w:ascii="Times New Roman" w:hAnsi="Times New Roman" w:cs="Times New Roman"/>
          <w:szCs w:val="24"/>
        </w:rPr>
        <w:t>.м</w:t>
      </w:r>
      <w:proofErr w:type="gramEnd"/>
      <w:r w:rsidRPr="00641D44">
        <w:rPr>
          <w:rFonts w:ascii="Times New Roman" w:hAnsi="Times New Roman" w:cs="Times New Roman"/>
          <w:szCs w:val="24"/>
        </w:rPr>
        <w:t>), в сельских населенных пунктах – 100,8 тыс.кв.м (из них в многоквартирных домах – 59,1 тыс.кв.м).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641D44">
        <w:rPr>
          <w:rFonts w:ascii="Times New Roman" w:hAnsi="Times New Roman" w:cs="Times New Roman"/>
          <w:szCs w:val="24"/>
        </w:rPr>
        <w:t>Во исполнение требований жилищного законодательства о лицензировании деятельности по управлению многоквартирными домами управляющими организациями (глава 19 Жилищного кодекса РФ, Постановление Правительства РФ от 28 октября 2014 года №1110 «О лицензировании предпринимательской деятельности по управлению многоквартирными домами») в срок до 1 мая 2015 года юридические лица и индивидуальные предприниматели обязаны были получить лицензии на ее осуществление.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лицензии получены МП «Жилищное хозяйство», ООО «УК «Козерог», МП «ККП </w:t>
      </w:r>
      <w:proofErr w:type="spellStart"/>
      <w:r w:rsidRPr="00641D44">
        <w:rPr>
          <w:rFonts w:ascii="Times New Roman" w:hAnsi="Times New Roman" w:cs="Times New Roman"/>
          <w:szCs w:val="24"/>
        </w:rPr>
        <w:t>п</w:t>
      </w:r>
      <w:proofErr w:type="gramStart"/>
      <w:r w:rsidRPr="00641D44">
        <w:rPr>
          <w:rFonts w:ascii="Times New Roman" w:hAnsi="Times New Roman" w:cs="Times New Roman"/>
          <w:szCs w:val="24"/>
        </w:rPr>
        <w:t>.П</w:t>
      </w:r>
      <w:proofErr w:type="gramEnd"/>
      <w:r w:rsidRPr="00641D44">
        <w:rPr>
          <w:rFonts w:ascii="Times New Roman" w:hAnsi="Times New Roman" w:cs="Times New Roman"/>
          <w:szCs w:val="24"/>
        </w:rPr>
        <w:t>чевжа</w:t>
      </w:r>
      <w:proofErr w:type="spellEnd"/>
      <w:r w:rsidRPr="00641D44">
        <w:rPr>
          <w:rFonts w:ascii="Times New Roman" w:hAnsi="Times New Roman" w:cs="Times New Roman"/>
          <w:szCs w:val="24"/>
        </w:rPr>
        <w:t>», МП «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ККП», МП «</w:t>
      </w:r>
      <w:proofErr w:type="spellStart"/>
      <w:r w:rsidRPr="00641D44">
        <w:rPr>
          <w:rFonts w:ascii="Times New Roman" w:hAnsi="Times New Roman" w:cs="Times New Roman"/>
          <w:szCs w:val="24"/>
        </w:rPr>
        <w:t>Глажевское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жилищное хозяйство», МП «Жилищное хозяйство» Кусинского сельского поселения, МП «ККП г.п. Будогощь», ООО «УК Управдом-Сервис №1». Общее количество многоквартирных домов, находящихся в управлении получивших лицензии управляющих компаний, составляет – 441 ед.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C334E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b/>
          <w:bCs/>
          <w:szCs w:val="24"/>
        </w:rPr>
        <w:t>7</w:t>
      </w:r>
      <w:r w:rsidR="004F3CD0" w:rsidRPr="00641D44">
        <w:rPr>
          <w:rFonts w:ascii="Times New Roman" w:hAnsi="Times New Roman" w:cs="Times New Roman"/>
          <w:b/>
          <w:bCs/>
          <w:szCs w:val="24"/>
        </w:rPr>
        <w:t xml:space="preserve">. Социальная сфера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>Здравоохранение</w:t>
      </w:r>
    </w:p>
    <w:p w:rsidR="00E74677" w:rsidRPr="00641D44" w:rsidRDefault="00E74677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Здравоохранение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 - это сеть медицинских организаций различных форм собственности: </w:t>
      </w:r>
      <w:proofErr w:type="gramStart"/>
      <w:r w:rsidRPr="00641D44">
        <w:rPr>
          <w:rFonts w:ascii="Times New Roman" w:hAnsi="Times New Roman" w:cs="Times New Roman"/>
          <w:szCs w:val="24"/>
        </w:rPr>
        <w:t>Государственное бюджетное учреждение здравоохранения Ленинградской области "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клиническая межрайонная больница" (ГБУЗ ЛО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КМБ»), Ленинградское областное государственное предприятие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стоматологическая поликлиника» (ЛОГП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СП»), ООО «Фармация» (сеть муниципальных аптек), ООО «МЦ «</w:t>
      </w:r>
      <w:proofErr w:type="spellStart"/>
      <w:r w:rsidRPr="00641D44">
        <w:rPr>
          <w:rFonts w:ascii="Times New Roman" w:hAnsi="Times New Roman" w:cs="Times New Roman"/>
          <w:szCs w:val="24"/>
        </w:rPr>
        <w:t>Малс</w:t>
      </w:r>
      <w:proofErr w:type="spellEnd"/>
      <w:r w:rsidRPr="00641D44">
        <w:rPr>
          <w:rFonts w:ascii="Times New Roman" w:hAnsi="Times New Roman" w:cs="Times New Roman"/>
          <w:szCs w:val="24"/>
        </w:rPr>
        <w:t>», клиника «</w:t>
      </w:r>
      <w:proofErr w:type="spellStart"/>
      <w:r w:rsidRPr="00641D44">
        <w:rPr>
          <w:rFonts w:ascii="Times New Roman" w:hAnsi="Times New Roman" w:cs="Times New Roman"/>
          <w:szCs w:val="24"/>
        </w:rPr>
        <w:t>Мединеф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», </w:t>
      </w:r>
      <w:r w:rsidRPr="00641D44">
        <w:rPr>
          <w:rFonts w:ascii="Times New Roman" w:hAnsi="Times New Roman" w:cs="Times New Roman"/>
          <w:szCs w:val="24"/>
        </w:rPr>
        <w:lastRenderedPageBreak/>
        <w:t>сеть частных аптек и аптечных пунктов (ООО «</w:t>
      </w:r>
      <w:proofErr w:type="spellStart"/>
      <w:r w:rsidRPr="00641D44">
        <w:rPr>
          <w:rFonts w:ascii="Times New Roman" w:hAnsi="Times New Roman" w:cs="Times New Roman"/>
          <w:szCs w:val="24"/>
        </w:rPr>
        <w:t>Фарм-Сити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», ООО «Аптека «Родник здоровья», ООО «Аптеки </w:t>
      </w:r>
      <w:proofErr w:type="spellStart"/>
      <w:r w:rsidRPr="00641D44">
        <w:rPr>
          <w:rFonts w:ascii="Times New Roman" w:hAnsi="Times New Roman" w:cs="Times New Roman"/>
          <w:szCs w:val="24"/>
        </w:rPr>
        <w:t>Невис</w:t>
      </w:r>
      <w:proofErr w:type="spellEnd"/>
      <w:r w:rsidRPr="00641D44">
        <w:rPr>
          <w:rFonts w:ascii="Times New Roman" w:hAnsi="Times New Roman" w:cs="Times New Roman"/>
          <w:szCs w:val="24"/>
        </w:rPr>
        <w:t>», ООО «Один год», ОП ОАО «Фармация», ЗАО «</w:t>
      </w:r>
      <w:proofErr w:type="spellStart"/>
      <w:r w:rsidRPr="00641D44">
        <w:rPr>
          <w:rFonts w:ascii="Times New Roman" w:hAnsi="Times New Roman" w:cs="Times New Roman"/>
          <w:szCs w:val="24"/>
        </w:rPr>
        <w:t>Фармакор</w:t>
      </w:r>
      <w:proofErr w:type="spellEnd"/>
      <w:r w:rsidRPr="00641D44">
        <w:rPr>
          <w:rFonts w:ascii="Times New Roman" w:hAnsi="Times New Roman" w:cs="Times New Roman"/>
          <w:szCs w:val="24"/>
        </w:rPr>
        <w:t>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Фармадом</w:t>
      </w:r>
      <w:proofErr w:type="spellEnd"/>
      <w:r w:rsidRPr="00641D44">
        <w:rPr>
          <w:rFonts w:ascii="Times New Roman" w:hAnsi="Times New Roman" w:cs="Times New Roman"/>
          <w:szCs w:val="24"/>
        </w:rPr>
        <w:t>», ООО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«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Фармацевтическая Компания»,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Невис</w:t>
      </w:r>
      <w:proofErr w:type="spellEnd"/>
      <w:r w:rsidRPr="00641D44">
        <w:rPr>
          <w:rFonts w:ascii="Times New Roman" w:hAnsi="Times New Roman" w:cs="Times New Roman"/>
          <w:szCs w:val="24"/>
        </w:rPr>
        <w:t>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ЛенОблФарм</w:t>
      </w:r>
      <w:proofErr w:type="spellEnd"/>
      <w:r w:rsidRPr="00641D44">
        <w:rPr>
          <w:rFonts w:ascii="Times New Roman" w:hAnsi="Times New Roman" w:cs="Times New Roman"/>
          <w:szCs w:val="24"/>
        </w:rPr>
        <w:t>», ООО «Доктор Николаев»,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Лодифарм</w:t>
      </w:r>
      <w:proofErr w:type="spellEnd"/>
      <w:r w:rsidRPr="00641D44">
        <w:rPr>
          <w:rFonts w:ascii="Times New Roman" w:hAnsi="Times New Roman" w:cs="Times New Roman"/>
          <w:szCs w:val="24"/>
        </w:rPr>
        <w:t>», ООО «Академическая Аптека», ООО «Мелодия здоровья», ЗАО «</w:t>
      </w:r>
      <w:proofErr w:type="spellStart"/>
      <w:r w:rsidRPr="00641D44">
        <w:rPr>
          <w:rFonts w:ascii="Times New Roman" w:hAnsi="Times New Roman" w:cs="Times New Roman"/>
          <w:szCs w:val="24"/>
        </w:rPr>
        <w:t>Спецобслуживание</w:t>
      </w:r>
      <w:proofErr w:type="spellEnd"/>
      <w:r w:rsidRPr="00641D44">
        <w:rPr>
          <w:rFonts w:ascii="Times New Roman" w:hAnsi="Times New Roman" w:cs="Times New Roman"/>
          <w:szCs w:val="24"/>
        </w:rPr>
        <w:t>», ООО «Добрый доктор» и другие).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41D44">
        <w:rPr>
          <w:rFonts w:ascii="Times New Roman" w:hAnsi="Times New Roman" w:cs="Times New Roman"/>
          <w:szCs w:val="24"/>
        </w:rPr>
        <w:t>Также занимаются медицинской практикой ООО «Новая стоматология», ОП ООО «НПФ «</w:t>
      </w:r>
      <w:proofErr w:type="spellStart"/>
      <w:r w:rsidRPr="00641D44">
        <w:rPr>
          <w:rFonts w:ascii="Times New Roman" w:hAnsi="Times New Roman" w:cs="Times New Roman"/>
          <w:szCs w:val="24"/>
        </w:rPr>
        <w:t>Хеликс</w:t>
      </w:r>
      <w:proofErr w:type="spellEnd"/>
      <w:r w:rsidRPr="00641D44">
        <w:rPr>
          <w:rFonts w:ascii="Times New Roman" w:hAnsi="Times New Roman" w:cs="Times New Roman"/>
          <w:szCs w:val="24"/>
        </w:rPr>
        <w:t>», ООО «Клиника Ноль Плюс», ООО «Дантист»,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Стома-Люкс</w:t>
      </w:r>
      <w:proofErr w:type="spellEnd"/>
      <w:r w:rsidRPr="00641D44">
        <w:rPr>
          <w:rFonts w:ascii="Times New Roman" w:hAnsi="Times New Roman" w:cs="Times New Roman"/>
          <w:szCs w:val="24"/>
        </w:rPr>
        <w:t>», ООО «</w:t>
      </w:r>
      <w:proofErr w:type="spellStart"/>
      <w:r w:rsidRPr="00641D44">
        <w:rPr>
          <w:rFonts w:ascii="Times New Roman" w:hAnsi="Times New Roman" w:cs="Times New Roman"/>
          <w:szCs w:val="24"/>
        </w:rPr>
        <w:t>ДентАльянс</w:t>
      </w:r>
      <w:proofErr w:type="spellEnd"/>
      <w:r w:rsidRPr="00641D44">
        <w:rPr>
          <w:rFonts w:ascii="Times New Roman" w:hAnsi="Times New Roman" w:cs="Times New Roman"/>
          <w:szCs w:val="24"/>
        </w:rPr>
        <w:t>», ООО «Стоматологическая клиника Класс» и другие.</w:t>
      </w:r>
      <w:proofErr w:type="gramEnd"/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Медицинское обслуживание населения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 осуществляется амбулаторными и стационарными подразделениями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клинической межрайонной больницы.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Скорая медицинская помощь централизована также на уровне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клинической межрайонной больницы. Количество выездных бригад составляет 6 ед., в том числе 2 бригады врачебные и 4 бригады фельдшерские, все бригады </w:t>
      </w:r>
      <w:proofErr w:type="spellStart"/>
      <w:r w:rsidRPr="00641D44">
        <w:rPr>
          <w:rFonts w:ascii="Times New Roman" w:hAnsi="Times New Roman" w:cs="Times New Roman"/>
          <w:szCs w:val="24"/>
        </w:rPr>
        <w:t>общепрофильные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, круглосуточные. Основное направление работы — круглосуточный вызов бригады скорой и неотложной помощи для оказания медицинской помощи или госпитализации пациентов в стационар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клинической межрайонной больницы. Автомобили скорой помощи оснащены современной аппаратурой жизнеобеспечения для эффективного проведения неотложной помощи, интенсивной терапии при  транспортировке на любые расстояния.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городского поселения после реконструкции функционирует II поликлиническое отделение ГБУЗ ЛО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клиническая межрайонная больница» в г.п</w:t>
      </w:r>
      <w:proofErr w:type="gramStart"/>
      <w:r w:rsidRPr="00641D44">
        <w:rPr>
          <w:rFonts w:ascii="Times New Roman" w:hAnsi="Times New Roman" w:cs="Times New Roman"/>
          <w:szCs w:val="24"/>
        </w:rPr>
        <w:t>.Б</w:t>
      </w:r>
      <w:proofErr w:type="gramEnd"/>
      <w:r w:rsidRPr="00641D44">
        <w:rPr>
          <w:rFonts w:ascii="Times New Roman" w:hAnsi="Times New Roman" w:cs="Times New Roman"/>
          <w:szCs w:val="24"/>
        </w:rPr>
        <w:t>удогощь. Принимают врачи: педиатр, терапевт, стоматолог. По утвержденному расписанию из г</w:t>
      </w:r>
      <w:proofErr w:type="gramStart"/>
      <w:r w:rsidRPr="00641D44">
        <w:rPr>
          <w:rFonts w:ascii="Times New Roman" w:hAnsi="Times New Roman" w:cs="Times New Roman"/>
          <w:szCs w:val="24"/>
        </w:rPr>
        <w:t>.К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ириши приезжают врачи-специалисты: кардиолог, хирург, </w:t>
      </w:r>
      <w:proofErr w:type="spellStart"/>
      <w:r w:rsidRPr="00641D44">
        <w:rPr>
          <w:rFonts w:ascii="Times New Roman" w:hAnsi="Times New Roman" w:cs="Times New Roman"/>
          <w:szCs w:val="24"/>
        </w:rPr>
        <w:t>лор</w:t>
      </w:r>
      <w:proofErr w:type="spellEnd"/>
      <w:r w:rsidRPr="00641D44">
        <w:rPr>
          <w:rFonts w:ascii="Times New Roman" w:hAnsi="Times New Roman" w:cs="Times New Roman"/>
          <w:szCs w:val="24"/>
        </w:rPr>
        <w:t>, окулист, невролог и др. В оборудованных кабинетах можно пройти физиотерапевтическое лечение; сделать ЭКГ, в том числе с передачей в региональный сосудистый центр; сделать прививки и инъекции; получить стоматологическую помощь. Также после реконструкции в поликлинике появился просторный кабинет дневного стационара на 3 койки, оснащенная клинико-диагностическая лаборатория, для работы врача-стоматолога приобретена новая стоматологическая установка. Регистратура соответствует современным нормам и стандартам. Работает свой круглосуточный пост скорой медицинской помощи.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Ленинградское областное государственное предприятие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стоматологическая поликлиника» - современное лечебное учреждение, оснащенное высокотехнологичным оборудованием. Плановая мощность поликлиники - 350 посещений в смену. 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По данным </w:t>
      </w:r>
      <w:proofErr w:type="spellStart"/>
      <w:r w:rsidRPr="00641D44">
        <w:rPr>
          <w:rFonts w:ascii="Times New Roman" w:hAnsi="Times New Roman" w:cs="Times New Roman"/>
          <w:szCs w:val="24"/>
        </w:rPr>
        <w:t>Петростата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, крупными и средними организациями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по виду деятельности «Деятельность в области здравоохранения и социальных услуг» за отчетный период выполнены работы и услуги собственными силами на сумму 579,4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руб., 85,2% к уровню аналогичного периода предыдущего года в действующих ценах (679,8 </w:t>
      </w:r>
      <w:proofErr w:type="spellStart"/>
      <w:r w:rsidRPr="00641D44">
        <w:rPr>
          <w:rFonts w:ascii="Times New Roman" w:hAnsi="Times New Roman" w:cs="Times New Roman"/>
          <w:szCs w:val="24"/>
        </w:rPr>
        <w:t>млн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руб.).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Среднесписочная численность работающих в организациях, оказывающих услуги в сфере деятельности в области здравоохранения и социальных услуг за</w:t>
      </w:r>
      <w:r w:rsidR="00E74677" w:rsidRPr="00641D44">
        <w:rPr>
          <w:rFonts w:ascii="Times New Roman" w:hAnsi="Times New Roman" w:cs="Times New Roman"/>
          <w:szCs w:val="24"/>
        </w:rPr>
        <w:t xml:space="preserve"> 2020г.</w:t>
      </w:r>
      <w:r w:rsidRPr="00641D44">
        <w:rPr>
          <w:rFonts w:ascii="Times New Roman" w:hAnsi="Times New Roman" w:cs="Times New Roman"/>
          <w:szCs w:val="24"/>
        </w:rPr>
        <w:t xml:space="preserve"> составила 1288 чел. или 95,5% к уровню предыдущего года, среднемесячная заработная плата – 47779,0 руб. или 119,1% к уровню предыдущего года.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4F3CD0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41D44">
        <w:rPr>
          <w:rFonts w:ascii="Times New Roman" w:hAnsi="Times New Roman" w:cs="Times New Roman"/>
          <w:bCs/>
          <w:szCs w:val="24"/>
        </w:rPr>
        <w:tab/>
      </w:r>
      <w:r w:rsidR="00641D44">
        <w:rPr>
          <w:rFonts w:ascii="Times New Roman" w:hAnsi="Times New Roman" w:cs="Times New Roman"/>
          <w:b/>
          <w:bCs/>
          <w:szCs w:val="24"/>
        </w:rPr>
        <w:t xml:space="preserve"> Образование</w:t>
      </w:r>
    </w:p>
    <w:p w:rsidR="00641D44" w:rsidRP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В систему образования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входят: муниципальные общеобразовательные организации – 13 ед., в том числе с дошкольными </w:t>
      </w:r>
      <w:r w:rsidRPr="00641D44">
        <w:rPr>
          <w:rFonts w:ascii="Times New Roman" w:hAnsi="Times New Roman" w:cs="Times New Roman"/>
          <w:szCs w:val="24"/>
        </w:rPr>
        <w:lastRenderedPageBreak/>
        <w:t xml:space="preserve">отделениями –  3 ед.; муниципальные дошкольные образовательные организации – 19 ед.; организации дополнительного образования – 4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ед</w:t>
      </w:r>
      <w:proofErr w:type="spellEnd"/>
      <w:proofErr w:type="gramEnd"/>
      <w:r w:rsidRPr="00641D44">
        <w:rPr>
          <w:rFonts w:ascii="Times New Roman" w:hAnsi="Times New Roman" w:cs="Times New Roman"/>
          <w:szCs w:val="24"/>
        </w:rPr>
        <w:t xml:space="preserve"> (МАУДО "МУК", МАУДО "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ДЮСШ", МАУДО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Дворец творчества имени Л.Н. </w:t>
      </w:r>
      <w:proofErr w:type="spellStart"/>
      <w:r w:rsidRPr="00641D44">
        <w:rPr>
          <w:rFonts w:ascii="Times New Roman" w:hAnsi="Times New Roman" w:cs="Times New Roman"/>
          <w:szCs w:val="24"/>
        </w:rPr>
        <w:t>Маклаковой</w:t>
      </w:r>
      <w:proofErr w:type="spellEnd"/>
      <w:r w:rsidRPr="00641D44">
        <w:rPr>
          <w:rFonts w:ascii="Times New Roman" w:hAnsi="Times New Roman" w:cs="Times New Roman"/>
          <w:szCs w:val="24"/>
        </w:rPr>
        <w:t>», МАУДО "КДШИ"); иные учреждения - МАУ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Центр МППС», МАУ "Центр питания "Здоровое детство", МАУ «База отдыха «Орленок». Также 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располагаются частные и государственные общеобразовательные организации и организации профессионального образования.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Муниципальные дошкольные образовательные организации в количестве 19 ед. за территориями муниципальных образований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закреплены следующим образом: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Киришское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 – 17 ед. (МДОУ «Детский сад №1», МДОУ «Детский сад №3», МАДОУ «Детский сад №4», МДОУ «Детский сад №5», МАДОУ «Детский сад №6», МАДОУ «Детский сад №16», МДОУ «Детский сад №17», МДОУ «Детский сад №19», МДОУ «Детский сад №21», МДОУ «Детский сад №22», МДОУ «Детский сад №23», МДОУ «Детский сад №24», МДОУ «Детский сад №25», МДОУ «Детский сад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№</w:t>
      </w:r>
      <w:proofErr w:type="gramStart"/>
      <w:r w:rsidRPr="00641D44">
        <w:rPr>
          <w:rFonts w:ascii="Times New Roman" w:hAnsi="Times New Roman" w:cs="Times New Roman"/>
          <w:szCs w:val="24"/>
        </w:rPr>
        <w:t xml:space="preserve">26», МДОУ «Детский сад №27», МДОУ «Детский сад №28», МАДОУ «Детский сад №29»),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 – 1 ед. (МДОУ «Детский сад №12»), </w:t>
      </w:r>
      <w:proofErr w:type="spellStart"/>
      <w:r w:rsidRPr="00641D44">
        <w:rPr>
          <w:rFonts w:ascii="Times New Roman" w:hAnsi="Times New Roman" w:cs="Times New Roman"/>
          <w:szCs w:val="24"/>
        </w:rPr>
        <w:t>Глажевское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1 ед. (МДОУ «Детский сад №14»).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На территориях Кусинского, 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сельских поселений дошкольные отделения находятся в составе муниципальных общеобразовательных организаций  –  МОУ «</w:t>
      </w:r>
      <w:proofErr w:type="spellStart"/>
      <w:r w:rsidRPr="00641D44">
        <w:rPr>
          <w:rFonts w:ascii="Times New Roman" w:hAnsi="Times New Roman" w:cs="Times New Roman"/>
          <w:szCs w:val="24"/>
        </w:rPr>
        <w:t>Кусинская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СОШ», МОУ «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 им. А.И.Сидорова», МОУ «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 им. </w:t>
      </w:r>
      <w:proofErr w:type="spellStart"/>
      <w:r w:rsidRPr="00641D44">
        <w:rPr>
          <w:rFonts w:ascii="Times New Roman" w:hAnsi="Times New Roman" w:cs="Times New Roman"/>
          <w:szCs w:val="24"/>
        </w:rPr>
        <w:t>Садыка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Джумабаева</w:t>
      </w:r>
      <w:proofErr w:type="spellEnd"/>
      <w:r w:rsidRPr="00641D44">
        <w:rPr>
          <w:rFonts w:ascii="Times New Roman" w:hAnsi="Times New Roman" w:cs="Times New Roman"/>
          <w:szCs w:val="24"/>
        </w:rPr>
        <w:t>» соответственно.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Муниципальные общеобразовательные организации за территориями муниципальных образований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в количестве 13 ед. закреплены следующим образом: 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Киришское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 – 8 ед. (МОУ «КСОШ № 1 им. С.Н.Ульянова», МОУ «КСОШ №2», МОУ «КСОШ №3», МОУ «Гимназия» г. Кириши, МОУ «КСОШ №6», МОУ «КСОШ №7», МОУ «КСОШ №8», МОУ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лицей»),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 – 1 ед. (МОУ «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 им. М.П.Галкина»), </w:t>
      </w:r>
      <w:proofErr w:type="spellStart"/>
      <w:r w:rsidRPr="00641D44">
        <w:rPr>
          <w:rFonts w:ascii="Times New Roman" w:hAnsi="Times New Roman" w:cs="Times New Roman"/>
          <w:szCs w:val="24"/>
        </w:rPr>
        <w:t>Глажевское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1 ед. (МОУ «</w:t>
      </w:r>
      <w:proofErr w:type="spellStart"/>
      <w:r w:rsidRPr="00641D44">
        <w:rPr>
          <w:rFonts w:ascii="Times New Roman" w:hAnsi="Times New Roman" w:cs="Times New Roman"/>
          <w:szCs w:val="24"/>
        </w:rPr>
        <w:t>Глажевская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СОШ»), </w:t>
      </w:r>
      <w:proofErr w:type="spellStart"/>
      <w:r w:rsidRPr="00641D44">
        <w:rPr>
          <w:rFonts w:ascii="Times New Roman" w:hAnsi="Times New Roman" w:cs="Times New Roman"/>
          <w:szCs w:val="24"/>
        </w:rPr>
        <w:t>Кусинское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1 ед. (МОУ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«</w:t>
      </w:r>
      <w:proofErr w:type="spellStart"/>
      <w:proofErr w:type="gramStart"/>
      <w:r w:rsidRPr="00641D44">
        <w:rPr>
          <w:rFonts w:ascii="Times New Roman" w:hAnsi="Times New Roman" w:cs="Times New Roman"/>
          <w:szCs w:val="24"/>
        </w:rPr>
        <w:t>Кусинская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СОШ» включая дошкольное отделение), 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1 ед. (МОУ «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 им. А.И.Сидорова» включая дошкольное отделение), 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 – 1 ед. (МОУ «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СОШ им. </w:t>
      </w:r>
      <w:proofErr w:type="spellStart"/>
      <w:r w:rsidRPr="00641D44">
        <w:rPr>
          <w:rFonts w:ascii="Times New Roman" w:hAnsi="Times New Roman" w:cs="Times New Roman"/>
          <w:szCs w:val="24"/>
        </w:rPr>
        <w:t>Садыка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Джумабаева</w:t>
      </w:r>
      <w:proofErr w:type="spellEnd"/>
      <w:r w:rsidRPr="00641D44">
        <w:rPr>
          <w:rFonts w:ascii="Times New Roman" w:hAnsi="Times New Roman" w:cs="Times New Roman"/>
          <w:szCs w:val="24"/>
        </w:rPr>
        <w:t>» включая дошкольное отделение).</w:t>
      </w:r>
      <w:proofErr w:type="gramEnd"/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Также 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городского поселения осуществляет образовательную деятельность по основным общеобразовательным программам начального общего и основного общего образования Н</w:t>
      </w:r>
      <w:proofErr w:type="spellStart"/>
      <w:r w:rsidRPr="00641D44">
        <w:rPr>
          <w:rFonts w:ascii="Times New Roman" w:hAnsi="Times New Roman" w:cs="Times New Roman"/>
          <w:szCs w:val="24"/>
        </w:rPr>
        <w:t>егосударственное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общеобразовательное учреждение школа «Истоки» (НОУ школа «Истоки»).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641D44">
        <w:rPr>
          <w:rFonts w:ascii="Times New Roman" w:hAnsi="Times New Roman" w:cs="Times New Roman"/>
          <w:szCs w:val="24"/>
        </w:rPr>
        <w:t>Обучение и воспитание детей с интеллектуальной недостаточностью с целью коррекции их развития средствами образования и трудовой подготовки, а также социальной, психологической и речевой реабилитации для последующей интеграции в общество проводит Государственное казенное общеобразовательное учреждение Ленинградской области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школа-интернат, реализующая адаптированные образовательные программы» (ГКОУ ЛО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школа-интернат», сайт http://www.kirishi-internat.ru/).     </w:t>
      </w:r>
      <w:proofErr w:type="gramEnd"/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Дополнительное образование детей осуществляется на базе четырех муниципальных учреждений дополнительного образования (МАУДО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Дворец творчества имени Л.Н. </w:t>
      </w:r>
      <w:proofErr w:type="spellStart"/>
      <w:r w:rsidRPr="00641D44">
        <w:rPr>
          <w:rFonts w:ascii="Times New Roman" w:hAnsi="Times New Roman" w:cs="Times New Roman"/>
          <w:szCs w:val="24"/>
        </w:rPr>
        <w:t>Маклаковой</w:t>
      </w:r>
      <w:proofErr w:type="spellEnd"/>
      <w:r w:rsidRPr="00641D44">
        <w:rPr>
          <w:rFonts w:ascii="Times New Roman" w:hAnsi="Times New Roman" w:cs="Times New Roman"/>
          <w:szCs w:val="24"/>
        </w:rPr>
        <w:t>», МАУДО «КДШИ», МАУДО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ДЮСШ», МАУДО «МУК»), в ведомственных учреждениях культуры и спорта: Дворец культуры и спорткомплекс «Нефтяник» ООО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>», шахматный клуб «Гамбит», туристский клуб «</w:t>
      </w:r>
      <w:proofErr w:type="spellStart"/>
      <w:r w:rsidRPr="00641D44">
        <w:rPr>
          <w:rFonts w:ascii="Times New Roman" w:hAnsi="Times New Roman" w:cs="Times New Roman"/>
          <w:szCs w:val="24"/>
        </w:rPr>
        <w:t>Ассоль</w:t>
      </w:r>
      <w:proofErr w:type="spellEnd"/>
      <w:r w:rsidRPr="00641D44">
        <w:rPr>
          <w:rFonts w:ascii="Times New Roman" w:hAnsi="Times New Roman" w:cs="Times New Roman"/>
          <w:szCs w:val="24"/>
        </w:rPr>
        <w:t>», а также в подростковых клубах по месту жительства, поселковых домах культуры.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Психолого-педагогическую и логопедическую помощь </w:t>
      </w:r>
      <w:proofErr w:type="gramStart"/>
      <w:r w:rsidRPr="00641D44">
        <w:rPr>
          <w:rFonts w:ascii="Times New Roman" w:hAnsi="Times New Roman" w:cs="Times New Roman"/>
          <w:szCs w:val="24"/>
        </w:rPr>
        <w:t>обучающимся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образовательных организаций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района, имеющим нарушения в развитии </w:t>
      </w:r>
      <w:r w:rsidRPr="00641D44">
        <w:rPr>
          <w:rFonts w:ascii="Times New Roman" w:hAnsi="Times New Roman" w:cs="Times New Roman"/>
          <w:szCs w:val="24"/>
        </w:rPr>
        <w:lastRenderedPageBreak/>
        <w:t>устной и письменной речи оказывает Муниципальное бюджетное учреждение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центр методического и психолого-педагогического сопровождения» (МАУ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центр МППС»).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Услуги по организации полноценного детского оздоровительного отдыха оказывает  Муниципальное автономное учреждение «Детско-юношеская база отдыха «Орлёнок» (МАУ «База отдыха «Орлёнок»), расположенное на территории г.п</w:t>
      </w:r>
      <w:proofErr w:type="gramStart"/>
      <w:r w:rsidRPr="00641D44">
        <w:rPr>
          <w:rFonts w:ascii="Times New Roman" w:hAnsi="Times New Roman" w:cs="Times New Roman"/>
          <w:szCs w:val="24"/>
        </w:rPr>
        <w:t>.Б</w:t>
      </w:r>
      <w:proofErr w:type="gramEnd"/>
      <w:r w:rsidRPr="00641D44">
        <w:rPr>
          <w:rFonts w:ascii="Times New Roman" w:hAnsi="Times New Roman" w:cs="Times New Roman"/>
          <w:szCs w:val="24"/>
        </w:rPr>
        <w:t>удогощь.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Услуги по организации питания в общеобразовательных организациях с 01.09.2020г. осуществляет МАУ «Центр питания «Здоровое детство».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bCs/>
          <w:szCs w:val="24"/>
        </w:rPr>
        <w:t>О</w:t>
      </w:r>
      <w:r w:rsidRPr="00641D44">
        <w:rPr>
          <w:rFonts w:ascii="Times New Roman" w:hAnsi="Times New Roman" w:cs="Times New Roman"/>
          <w:szCs w:val="24"/>
        </w:rPr>
        <w:t xml:space="preserve">рганизации, реализующие программы среднего профессионального образования: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641D44">
        <w:rPr>
          <w:rFonts w:ascii="Times New Roman" w:hAnsi="Times New Roman" w:cs="Times New Roman"/>
          <w:bCs/>
          <w:szCs w:val="24"/>
        </w:rPr>
        <w:t>- Государственное автономное профессиональное образовательное учреждение  Ленинградской области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политехнический техникум» (ГАПОУ ЛО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политехнический техникум»). В техникуме обучаются более 600 студентов по таким профессиям как: «мастер общестроительных работ», «мастер отделочных строительных работ», «сварщик (электросварочные и газосварочные работы)», «оператор нефтепереработки», «лаборант-аналитик», «повар, кондитер», «автомеханик», а также специальности «монтаж и техническая эксплуатация промышленного оборудования», «техническая эксплуатация и обслуживание электрического и электромеханического оборудования». Кроме того, ведется подготовка  по 15 программам профессионального обучения в соответствии с потребностями рынка труда. </w:t>
      </w:r>
      <w:proofErr w:type="gramStart"/>
      <w:r w:rsidRPr="00641D44">
        <w:rPr>
          <w:rFonts w:ascii="Times New Roman" w:hAnsi="Times New Roman" w:cs="Times New Roman"/>
          <w:bCs/>
          <w:szCs w:val="24"/>
        </w:rPr>
        <w:t>Основными социальными партнерами техникума являются ООО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», Филиал ПАО «ОГК-2» -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ГРЭС, АО «ЛОЭСК» филиал «Восточные электрические сети», ООО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домостроительный комбинат», ООО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Русджам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Стеклотара Холдинг», Филиал ООО «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Пеноплэкс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СПб» в г. Кириши.</w:t>
      </w:r>
      <w:proofErr w:type="gramEnd"/>
      <w:r w:rsidRPr="00641D44">
        <w:rPr>
          <w:rFonts w:ascii="Times New Roman" w:hAnsi="Times New Roman" w:cs="Times New Roman"/>
          <w:bCs/>
          <w:szCs w:val="24"/>
        </w:rPr>
        <w:t xml:space="preserve"> На базе техникума в 2020 году открыт первый в Ленинградской области центр цифрового образования «</w:t>
      </w:r>
      <w:r w:rsidRPr="00641D44">
        <w:rPr>
          <w:rFonts w:ascii="Times New Roman" w:hAnsi="Times New Roman" w:cs="Times New Roman"/>
          <w:bCs/>
          <w:szCs w:val="24"/>
          <w:lang w:val="en-US"/>
        </w:rPr>
        <w:t>IT</w:t>
      </w:r>
      <w:r w:rsidRPr="00641D44">
        <w:rPr>
          <w:rFonts w:ascii="Times New Roman" w:hAnsi="Times New Roman" w:cs="Times New Roman"/>
          <w:bCs/>
          <w:szCs w:val="24"/>
        </w:rPr>
        <w:t>-куб</w:t>
      </w:r>
      <w:proofErr w:type="gramStart"/>
      <w:r w:rsidRPr="00641D44">
        <w:rPr>
          <w:rFonts w:ascii="Times New Roman" w:hAnsi="Times New Roman" w:cs="Times New Roman"/>
          <w:bCs/>
          <w:szCs w:val="24"/>
        </w:rPr>
        <w:t>»,;</w:t>
      </w:r>
      <w:proofErr w:type="gramEnd"/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641D44">
        <w:rPr>
          <w:rFonts w:ascii="Times New Roman" w:hAnsi="Times New Roman" w:cs="Times New Roman"/>
          <w:bCs/>
          <w:szCs w:val="24"/>
        </w:rPr>
        <w:t xml:space="preserve">- Государственное бюджетное профессиональное образовательное учреждение Ленинградской области "Тихвинский медицинский колледж" филиал в </w:t>
      </w:r>
      <w:proofErr w:type="gramStart"/>
      <w:r w:rsidRPr="00641D44">
        <w:rPr>
          <w:rFonts w:ascii="Times New Roman" w:hAnsi="Times New Roman" w:cs="Times New Roman"/>
          <w:bCs/>
          <w:szCs w:val="24"/>
        </w:rPr>
        <w:t>г</w:t>
      </w:r>
      <w:proofErr w:type="gramEnd"/>
      <w:r w:rsidRPr="00641D44">
        <w:rPr>
          <w:rFonts w:ascii="Times New Roman" w:hAnsi="Times New Roman" w:cs="Times New Roman"/>
          <w:bCs/>
          <w:szCs w:val="24"/>
        </w:rPr>
        <w:t xml:space="preserve">. Кириши  (ГБПОУ ЛО «ТМК» филиал в г. Кириши) проводит обучение по специальностям: «Лечебное дело», «Акушерское дело», «Сестринское дело»;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641D44">
        <w:rPr>
          <w:rFonts w:ascii="Times New Roman" w:hAnsi="Times New Roman" w:cs="Times New Roman"/>
          <w:bCs/>
          <w:szCs w:val="24"/>
        </w:rPr>
        <w:t xml:space="preserve">- </w:t>
      </w:r>
      <w:proofErr w:type="spellStart"/>
      <w:r w:rsidRPr="00641D44">
        <w:rPr>
          <w:rFonts w:ascii="Times New Roman" w:hAnsi="Times New Roman" w:cs="Times New Roman"/>
          <w:bCs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bCs/>
          <w:szCs w:val="24"/>
        </w:rPr>
        <w:t xml:space="preserve"> филиал Санкт-Петербургского Технического Колледжа Управления и Коммерции (сайт Санкт–Петербургского Технического колледжа управления и коммерции) проводит </w:t>
      </w:r>
      <w:proofErr w:type="gramStart"/>
      <w:r w:rsidRPr="00641D44">
        <w:rPr>
          <w:rFonts w:ascii="Times New Roman" w:hAnsi="Times New Roman" w:cs="Times New Roman"/>
          <w:bCs/>
          <w:szCs w:val="24"/>
        </w:rPr>
        <w:t>обучение по</w:t>
      </w:r>
      <w:proofErr w:type="gramEnd"/>
      <w:r w:rsidRPr="00641D44">
        <w:rPr>
          <w:rFonts w:ascii="Times New Roman" w:hAnsi="Times New Roman" w:cs="Times New Roman"/>
          <w:bCs/>
          <w:szCs w:val="24"/>
        </w:rPr>
        <w:t xml:space="preserve"> образовательным программам: «Документационное обеспечение управления и архивоведение», «Техническая эксплуатация и обслуживание электрического и электромеханического оборудования», «Монтаж и техническая эксплуатация промышленного оборудования (по отраслям)».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В целях повышения доступности качественного образования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 районе, соответствующего современным требованиям общества, реализуется муниципальная программа "Современное образование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 районе".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В рамках национального проекта «Образование» с 1 сентября 2020 года открыты Центры образования цифрового и гуманитарного профилей «Точка роста» на базе </w:t>
      </w:r>
      <w:proofErr w:type="spellStart"/>
      <w:r w:rsidRPr="00641D44">
        <w:rPr>
          <w:rFonts w:ascii="Times New Roman" w:hAnsi="Times New Roman" w:cs="Times New Roman"/>
          <w:szCs w:val="24"/>
        </w:rPr>
        <w:t>Кусинской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школ.  Они оснащены современным оборудованием для реализации предметов цифрового и гуманитарного профилей. Закуплена новая мебель, приобретено современное оборудование для проведения занятий по обучению игре в шахматы, уроков информатики, технологии и ОБЖ.  Также проведен капитальный ремонт спортивной площадки </w:t>
      </w:r>
      <w:proofErr w:type="spellStart"/>
      <w:r w:rsidRPr="00641D44">
        <w:rPr>
          <w:rFonts w:ascii="Times New Roman" w:hAnsi="Times New Roman" w:cs="Times New Roman"/>
          <w:szCs w:val="24"/>
        </w:rPr>
        <w:t>Пчевской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школы им. </w:t>
      </w:r>
      <w:proofErr w:type="spellStart"/>
      <w:r w:rsidRPr="00641D44">
        <w:rPr>
          <w:rFonts w:ascii="Times New Roman" w:hAnsi="Times New Roman" w:cs="Times New Roman"/>
          <w:szCs w:val="24"/>
        </w:rPr>
        <w:t>Садыка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Джумабаева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. Это уже 10-я современная пришкольная спортплощадка, которую отремонтировали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районе за </w:t>
      </w:r>
      <w:proofErr w:type="gramStart"/>
      <w:r w:rsidRPr="00641D44">
        <w:rPr>
          <w:rFonts w:ascii="Times New Roman" w:hAnsi="Times New Roman" w:cs="Times New Roman"/>
          <w:szCs w:val="24"/>
        </w:rPr>
        <w:t>последние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7 лет. Спортплощадка включает футбольное поле, зоны для занятий баскетболом, волейболом, беговые дорожки на длинные и короткие дистанции, трибуны для болельщиков. Также есть зона для подготовки и сдачи норм ГТО: яма для прыжков в длину, многоуровневые турники, скамейка для прессы.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- "Развитие дополнительного образования". Средства направляются на обеспечение деятельности организаций дополнительного образования, на укрепление </w:t>
      </w:r>
      <w:r w:rsidRPr="00641D44">
        <w:rPr>
          <w:rFonts w:ascii="Times New Roman" w:hAnsi="Times New Roman" w:cs="Times New Roman"/>
          <w:szCs w:val="24"/>
        </w:rPr>
        <w:lastRenderedPageBreak/>
        <w:t>материально-технической базы организаций дополнительного образования, проведение конкурсных мероприятий по направлению «Образование», и др. мероприятия;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- "Развитие системы отдыха, оздоровления, занятости детей, подростков и молодежи". Основные мероприятия:  обеспечение деятельности (оказание услуг) организаций в системе оздоровления и отдыха детей; укрепление материально-технической базы организаций системы отдыха и оздоровления детей, участие подростков в благоустройстве территории, и другие;</w:t>
      </w:r>
    </w:p>
    <w:p w:rsidR="004F3CD0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- "Реализация государственных гарантий для детей-сирот и детей, оставшихся без попечения родителей". Основные мероприятия: организация выплаты вознаграждения, причитающегося приемным родителям; Содержание детей-сирот и детей, оставшихся без попечения родителей, в семьях опекунов (попечителей) и приемных семьях; организация выплаты единовременного пособия при всех формах устройства детей, лишенных родительского попечения, в семью; </w:t>
      </w:r>
      <w:proofErr w:type="gramStart"/>
      <w:r w:rsidRPr="00641D44">
        <w:rPr>
          <w:rFonts w:ascii="Times New Roman" w:hAnsi="Times New Roman" w:cs="Times New Roman"/>
          <w:szCs w:val="24"/>
        </w:rPr>
        <w:t xml:space="preserve"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учебы, и другие мероприятия. </w:t>
      </w:r>
      <w:proofErr w:type="gramEnd"/>
    </w:p>
    <w:p w:rsidR="00641D44" w:rsidRPr="00641D44" w:rsidRDefault="00641D44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41D44">
        <w:rPr>
          <w:rFonts w:ascii="Times New Roman" w:hAnsi="Times New Roman" w:cs="Times New Roman"/>
          <w:szCs w:val="24"/>
        </w:rPr>
        <w:tab/>
        <w:t xml:space="preserve"> </w:t>
      </w:r>
      <w:r w:rsidRPr="00641D44">
        <w:rPr>
          <w:rFonts w:ascii="Times New Roman" w:hAnsi="Times New Roman" w:cs="Times New Roman"/>
          <w:b/>
          <w:szCs w:val="24"/>
        </w:rPr>
        <w:t>Культ</w:t>
      </w:r>
      <w:r w:rsidR="00641D44">
        <w:rPr>
          <w:rFonts w:ascii="Times New Roman" w:hAnsi="Times New Roman" w:cs="Times New Roman"/>
          <w:b/>
          <w:szCs w:val="24"/>
        </w:rPr>
        <w:t>ура, спорт, молодежная политика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b/>
          <w:szCs w:val="24"/>
        </w:rPr>
        <w:t xml:space="preserve">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Организация отдыха, досуга населения осуществляется через сеть муниципальных учреждений: МАУК «</w:t>
      </w:r>
      <w:proofErr w:type="spellStart"/>
      <w:r w:rsidRPr="00641D44">
        <w:rPr>
          <w:rFonts w:ascii="Times New Roman" w:hAnsi="Times New Roman" w:cs="Times New Roman"/>
          <w:szCs w:val="24"/>
        </w:rPr>
        <w:t>Межпоселенческий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культурно-просветительский центр 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района» (объединил в себе 13 библиотек и 13 домов культуры и клубов), МАУ «</w:t>
      </w:r>
      <w:proofErr w:type="spellStart"/>
      <w:r w:rsidRPr="00641D44">
        <w:rPr>
          <w:rFonts w:ascii="Times New Roman" w:hAnsi="Times New Roman" w:cs="Times New Roman"/>
          <w:szCs w:val="24"/>
        </w:rPr>
        <w:t>Молодежно-досуговый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центр «Восход», МАУ «Спорт и молодость», ведомственное учреждение культуры Дворец культуры «КИНЕФ», ГБУК ЛО «Музейное агентство» -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историко-краеведческий музей, учреждения дополнительного образования: МАУДО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Дворец творчества имени Л.Н. </w:t>
      </w:r>
      <w:proofErr w:type="spellStart"/>
      <w:r w:rsidRPr="00641D44">
        <w:rPr>
          <w:rFonts w:ascii="Times New Roman" w:hAnsi="Times New Roman" w:cs="Times New Roman"/>
          <w:szCs w:val="24"/>
        </w:rPr>
        <w:t>Маклаковой</w:t>
      </w:r>
      <w:proofErr w:type="spellEnd"/>
      <w:r w:rsidRPr="00641D44">
        <w:rPr>
          <w:rFonts w:ascii="Times New Roman" w:hAnsi="Times New Roman" w:cs="Times New Roman"/>
          <w:szCs w:val="24"/>
        </w:rPr>
        <w:t>», МАУДО «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детская школа искусств» С января 2015 года в ТРК «Кириши Плаза» работает кинотеатр «Олимп» (2 зала по 130 посадочных мест каждый). 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На базе учреждений </w:t>
      </w:r>
      <w:proofErr w:type="spellStart"/>
      <w:r w:rsidRPr="00641D44">
        <w:rPr>
          <w:rFonts w:ascii="Times New Roman" w:hAnsi="Times New Roman" w:cs="Times New Roman"/>
          <w:szCs w:val="24"/>
        </w:rPr>
        <w:t>культурно-досугового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типа действует 127 </w:t>
      </w:r>
      <w:proofErr w:type="spellStart"/>
      <w:r w:rsidRPr="00641D44">
        <w:rPr>
          <w:rFonts w:ascii="Times New Roman" w:hAnsi="Times New Roman" w:cs="Times New Roman"/>
          <w:szCs w:val="24"/>
        </w:rPr>
        <w:t>культурно-досуговых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формирований: 48 коллективов художественной самодеятельности, 79 любительских объединений и клубов по интересам, число участников в которых составляет 2031 чел. (без учета показателей учреждений дополнительного образования и Дворца культуры «КИНЕФ»).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В городе Кириши на базе МАУ «Спорт и молодость» работают 7 молодежных клубов по месту жительства, клуб молодой семьи, творческая мастерская, объединяющие 1753 подростка и представителей молодежи. В молодежных клубах работает 18 творческих объединений, значительная часть молодежи свободно посещает клубы для проведения совместного досуга. За клубами в городе закреплены спортивные площадки, подростки получают спортивный инвентарь для игры в футбол, баскетбол, волейбол, бадминтон.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На базе МАУ «МДЦ «Восход» работают 7 любительских объединений. Общая численность участников любительских объединений составляет 197 чел.</w:t>
      </w:r>
    </w:p>
    <w:p w:rsidR="00FA1421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В 2019 году выдано разрешение на строительство объектов: </w:t>
      </w:r>
      <w:proofErr w:type="gramStart"/>
      <w:r w:rsidRPr="00641D44">
        <w:rPr>
          <w:rFonts w:ascii="Times New Roman" w:hAnsi="Times New Roman" w:cs="Times New Roman"/>
          <w:szCs w:val="24"/>
        </w:rPr>
        <w:t xml:space="preserve">«Строительство физкультурно-оздоровительного комплекса с игровым залом 30м </w:t>
      </w:r>
      <w:proofErr w:type="spellStart"/>
      <w:r w:rsidRPr="00641D44">
        <w:rPr>
          <w:rFonts w:ascii="Times New Roman" w:hAnsi="Times New Roman" w:cs="Times New Roman"/>
          <w:szCs w:val="24"/>
        </w:rPr>
        <w:t>х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18м», (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городское поселение, г.п.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41D44">
        <w:rPr>
          <w:rFonts w:ascii="Times New Roman" w:hAnsi="Times New Roman" w:cs="Times New Roman"/>
          <w:szCs w:val="24"/>
        </w:rPr>
        <w:t xml:space="preserve">Будогощь) и «Строительство сельского дома культуры со зрительным залом на 150 мест и библиотеки в п. </w:t>
      </w:r>
      <w:proofErr w:type="spellStart"/>
      <w:r w:rsidRPr="00641D44">
        <w:rPr>
          <w:rFonts w:ascii="Times New Roman" w:hAnsi="Times New Roman" w:cs="Times New Roman"/>
          <w:szCs w:val="24"/>
        </w:rPr>
        <w:t>Пчевжа</w:t>
      </w:r>
      <w:proofErr w:type="spellEnd"/>
      <w:r w:rsidRPr="00641D44">
        <w:rPr>
          <w:rFonts w:ascii="Times New Roman" w:hAnsi="Times New Roman" w:cs="Times New Roman"/>
          <w:szCs w:val="24"/>
        </w:rPr>
        <w:t>», (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Пчевжинское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сельское поселение). </w:t>
      </w:r>
      <w:proofErr w:type="gramEnd"/>
    </w:p>
    <w:p w:rsidR="00FA1421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641D44">
        <w:rPr>
          <w:rFonts w:ascii="Times New Roman" w:hAnsi="Times New Roman" w:cs="Times New Roman"/>
          <w:szCs w:val="24"/>
        </w:rPr>
        <w:t xml:space="preserve">В целях сохранения и развития народных промыслов и ремесел, национальных культур, художественной самодеятельности и любительских объединений, содействия в создании условий для творческой самореализации и духовно-нравственного развития </w:t>
      </w:r>
      <w:r w:rsidRPr="00641D44">
        <w:rPr>
          <w:rFonts w:ascii="Times New Roman" w:hAnsi="Times New Roman" w:cs="Times New Roman"/>
          <w:szCs w:val="24"/>
        </w:rPr>
        <w:lastRenderedPageBreak/>
        <w:t xml:space="preserve">населения, обеспечения доступа граждан к культурным ценностям и участию в культурной жизни, реализации творческого потенциала населения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района, увеличения доли населения, охваченного социально значимыми мероприятиями, улучшения качественного библиотечного обслуживания населения реализуется муниципальная программа "Развитие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культуры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района". </w:t>
      </w:r>
    </w:p>
    <w:p w:rsidR="00FA1421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Администрации </w:t>
      </w:r>
      <w:proofErr w:type="spellStart"/>
      <w:r w:rsidRPr="00641D44">
        <w:rPr>
          <w:rFonts w:ascii="Times New Roman" w:hAnsi="Times New Roman" w:cs="Times New Roman"/>
          <w:szCs w:val="24"/>
        </w:rPr>
        <w:t>Будогощского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городского и </w:t>
      </w:r>
      <w:proofErr w:type="spellStart"/>
      <w:r w:rsidRPr="00641D44">
        <w:rPr>
          <w:rFonts w:ascii="Times New Roman" w:hAnsi="Times New Roman" w:cs="Times New Roman"/>
          <w:szCs w:val="24"/>
        </w:rPr>
        <w:t>Пчевжинского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сельского поселений участвует в реализации Подпрограммы «Современный облик сельских территорий Ленинградской области» государственной программы Ленинградской области «Комплексное развитие сельских территорий Ленинградской области»  В 2019 году выдано разрешение на строительство объектов: «Строительство физкультурно-оздоровительного комплекса с игровым залом 30м </w:t>
      </w:r>
      <w:proofErr w:type="spellStart"/>
      <w:r w:rsidRPr="00641D44">
        <w:rPr>
          <w:rFonts w:ascii="Times New Roman" w:hAnsi="Times New Roman" w:cs="Times New Roman"/>
          <w:szCs w:val="24"/>
        </w:rPr>
        <w:t>х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18м», г.п. Будогощь ул. Октябрьская и «Строительство сельского дома культуры со зрительным залом на 150 мест и библиотеки в п. </w:t>
      </w:r>
      <w:proofErr w:type="spellStart"/>
      <w:r w:rsidRPr="00641D44">
        <w:rPr>
          <w:rFonts w:ascii="Times New Roman" w:hAnsi="Times New Roman" w:cs="Times New Roman"/>
          <w:szCs w:val="24"/>
        </w:rPr>
        <w:t>Пчевжа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».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Спортивно-оздоровительная работа</w:t>
      </w:r>
      <w:r w:rsidRPr="00641D44">
        <w:rPr>
          <w:rFonts w:ascii="Times New Roman" w:hAnsi="Times New Roman" w:cs="Times New Roman"/>
          <w:szCs w:val="24"/>
        </w:rPr>
        <w:t xml:space="preserve"> направлена на обеспечение возможности граждан заниматься физической культурой, массовым спортом и вести здоровый образ жизни.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>В сфере физической культуры взаимодействие осуществляется через сеть муниципальных учреждений, общественные организации и другие ведомства: МАУ «Спорт и молодость» (стадион «Энергетик», конюшня, 10 молодежных и спортивных клубов по месту жительства), ДЮСШ, Центр водного спорт</w:t>
      </w:r>
      <w:proofErr w:type="gramStart"/>
      <w:r w:rsidRPr="00641D44">
        <w:rPr>
          <w:rFonts w:ascii="Times New Roman" w:hAnsi="Times New Roman" w:cs="Times New Roman"/>
          <w:szCs w:val="24"/>
        </w:rPr>
        <w:t>а ООО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>», спорткомплекс «Нефтяник», МАУ «Ледовая арена «Кириши». В МАУ «Спорт и молодость» работает инструктор по адаптивной физической культуре, на стадионе «Энергетик» установлены тренажеры для людей с ограниченными возможностями. Активное участие в спортивной жизни района принимают учреждения дополнительного образования и общественные организации: «Клуб любителей зимних видов спорта «Снежный человек», «Центр содействия здоровому образу жизни».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Всего в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 районе 161 спортивное сооружение, в том числе 4 плавательных бассейна, 1 крытый спортивный объект с искусственным льдом, 31 спортивный зал, 93 плоскостных спортивных сооружения. </w:t>
      </w:r>
    </w:p>
    <w:p w:rsidR="00FA1421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641D44">
        <w:rPr>
          <w:rFonts w:ascii="Times New Roman" w:hAnsi="Times New Roman" w:cs="Times New Roman"/>
          <w:szCs w:val="24"/>
        </w:rPr>
        <w:t>В целях обеспечения возможности гражданам систематически заниматься физической культурой и массовым спортом и вести здоровый образ жизни, а также в целях создания условий для лиц с ограниченными возможностями здоровья и инвалидов систематически заниматься физической культурой и спортом, создания необходимой инфраструктуры, обеспечивающей право каждого на свободный доступ к физической культуре и спорту реализуется муниципальная программа "Развитие физической культуры и спорта в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Киришском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муниципальном </w:t>
      </w:r>
      <w:proofErr w:type="gramStart"/>
      <w:r w:rsidRPr="00641D44">
        <w:rPr>
          <w:rFonts w:ascii="Times New Roman" w:hAnsi="Times New Roman" w:cs="Times New Roman"/>
          <w:szCs w:val="24"/>
        </w:rPr>
        <w:t>районе</w:t>
      </w:r>
      <w:proofErr w:type="gramEnd"/>
      <w:r w:rsidRPr="00641D44">
        <w:rPr>
          <w:rFonts w:ascii="Times New Roman" w:hAnsi="Times New Roman" w:cs="Times New Roman"/>
          <w:szCs w:val="24"/>
        </w:rPr>
        <w:t>".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t xml:space="preserve">  </w:t>
      </w:r>
      <w:r w:rsidRPr="00641D44">
        <w:rPr>
          <w:rFonts w:ascii="Times New Roman" w:hAnsi="Times New Roman" w:cs="Times New Roman"/>
          <w:i/>
          <w:szCs w:val="24"/>
        </w:rPr>
        <w:t xml:space="preserve">Гражданско-патриотическое воспитание молодежи, воспитание толерантности в молодежной среде. </w:t>
      </w:r>
      <w:r w:rsidRPr="00641D44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муниципального района действуют такие  объединения гражданско-патриотической направленности как: </w:t>
      </w:r>
      <w:proofErr w:type="gramStart"/>
      <w:r w:rsidRPr="00641D44">
        <w:rPr>
          <w:rFonts w:ascii="Times New Roman" w:hAnsi="Times New Roman" w:cs="Times New Roman"/>
          <w:szCs w:val="24"/>
        </w:rPr>
        <w:t>Поисковый отряд «Аверс»; Поисковый отряд «</w:t>
      </w:r>
      <w:proofErr w:type="spellStart"/>
      <w:r w:rsidRPr="00641D44">
        <w:rPr>
          <w:rFonts w:ascii="Times New Roman" w:hAnsi="Times New Roman" w:cs="Times New Roman"/>
          <w:szCs w:val="24"/>
        </w:rPr>
        <w:t>Волховский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фронт»; Молодежный клуб «Патриот» (МАУ «Спорт и молодость»); МОО «Белый кречет»; Центр военно-патриотического воспитания «Авангард» (МАУДО «МУК»).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Комплекс мероприятий по воспитанию толерантности включает в себя проведение дискуссионных клубов, концертов, игровых мероприятий, а также изготовление и распространение социальной рекламы на тему толерантности.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Добровольческая и волонтерская деятельность.</w:t>
      </w:r>
      <w:r w:rsidRPr="00641D44">
        <w:rPr>
          <w:rFonts w:ascii="Times New Roman" w:hAnsi="Times New Roman" w:cs="Times New Roman"/>
          <w:szCs w:val="24"/>
        </w:rPr>
        <w:t xml:space="preserve"> Основными направлениями деятельности добровольческих объединений являются:   профилактика асоциального поведения и пропаганда здорового образа жизни, работа с социально незащищенными группами населения, защита окружающей среды, способствование воспитанию патриотизма и активной жизненной позиции молодых людей, творческая деятельность.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szCs w:val="24"/>
        </w:rPr>
        <w:lastRenderedPageBreak/>
        <w:t xml:space="preserve">С целью организации образовательной, добровольческой, предпринимательской и общественной деятельности в 2019 году открыт Молодежный </w:t>
      </w:r>
      <w:proofErr w:type="spellStart"/>
      <w:r w:rsidRPr="00641D44">
        <w:rPr>
          <w:rFonts w:ascii="Times New Roman" w:hAnsi="Times New Roman" w:cs="Times New Roman"/>
          <w:szCs w:val="24"/>
        </w:rPr>
        <w:t>коворкинг-центр</w:t>
      </w:r>
      <w:proofErr w:type="spellEnd"/>
      <w:r w:rsidRPr="00641D44">
        <w:rPr>
          <w:rFonts w:ascii="Times New Roman" w:hAnsi="Times New Roman" w:cs="Times New Roman"/>
          <w:szCs w:val="24"/>
        </w:rPr>
        <w:t>, который, стал центром притяжения молодых и активных граждан.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41D44">
        <w:rPr>
          <w:rFonts w:ascii="Times New Roman" w:hAnsi="Times New Roman" w:cs="Times New Roman"/>
          <w:i/>
          <w:szCs w:val="24"/>
        </w:rPr>
        <w:t>Поддержка деятельности общественных объединений, реализующих молодежную политику.</w:t>
      </w:r>
      <w:r w:rsidRPr="00641D44">
        <w:rPr>
          <w:rFonts w:ascii="Times New Roman" w:hAnsi="Times New Roman" w:cs="Times New Roman"/>
          <w:szCs w:val="24"/>
        </w:rPr>
        <w:t xml:space="preserve"> В различных формах самоорганизации принимают участие более 500 чел. из числа молодежи.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641D44">
        <w:rPr>
          <w:rFonts w:ascii="Times New Roman" w:hAnsi="Times New Roman" w:cs="Times New Roman"/>
          <w:szCs w:val="24"/>
        </w:rPr>
        <w:t xml:space="preserve"> На территории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района действуют такие молодежные объединения, как ученические советы старшеклассников, районное ученическое самоуправление старшеклассников, студенческий совет 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Киришского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политехнического техникума, два совета молодых специалистов в Филиале ПАО «ОГК-2»-</w:t>
      </w:r>
      <w:proofErr w:type="spellStart"/>
      <w:r w:rsidRPr="00641D44">
        <w:rPr>
          <w:rFonts w:ascii="Times New Roman" w:hAnsi="Times New Roman" w:cs="Times New Roman"/>
          <w:szCs w:val="24"/>
        </w:rPr>
        <w:t>Киришская</w:t>
      </w:r>
      <w:proofErr w:type="spellEnd"/>
      <w:r w:rsidRPr="00641D44">
        <w:rPr>
          <w:rFonts w:ascii="Times New Roman" w:hAnsi="Times New Roman" w:cs="Times New Roman"/>
          <w:szCs w:val="24"/>
        </w:rPr>
        <w:t xml:space="preserve"> ГРЭС </w:t>
      </w:r>
      <w:proofErr w:type="gramStart"/>
      <w:r w:rsidRPr="00641D44">
        <w:rPr>
          <w:rFonts w:ascii="Times New Roman" w:hAnsi="Times New Roman" w:cs="Times New Roman"/>
          <w:szCs w:val="24"/>
        </w:rPr>
        <w:t>и ООО</w:t>
      </w:r>
      <w:proofErr w:type="gramEnd"/>
      <w:r w:rsidRPr="00641D44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641D44">
        <w:rPr>
          <w:rFonts w:ascii="Times New Roman" w:hAnsi="Times New Roman" w:cs="Times New Roman"/>
          <w:szCs w:val="24"/>
        </w:rPr>
        <w:t>Кинеф</w:t>
      </w:r>
      <w:proofErr w:type="spellEnd"/>
      <w:r w:rsidRPr="00641D44">
        <w:rPr>
          <w:rFonts w:ascii="Times New Roman" w:hAnsi="Times New Roman" w:cs="Times New Roman"/>
          <w:szCs w:val="24"/>
        </w:rPr>
        <w:t>».</w:t>
      </w:r>
      <w:r w:rsidRPr="00641D44">
        <w:rPr>
          <w:rFonts w:ascii="Times New Roman" w:eastAsia="Calibri" w:hAnsi="Times New Roman" w:cs="Times New Roman"/>
          <w:szCs w:val="24"/>
          <w:lang w:eastAsia="en-US"/>
        </w:rPr>
        <w:tab/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641D44">
        <w:rPr>
          <w:rFonts w:ascii="Times New Roman" w:eastAsia="Calibri" w:hAnsi="Times New Roman" w:cs="Times New Roman"/>
          <w:szCs w:val="24"/>
          <w:lang w:eastAsia="en-US"/>
        </w:rPr>
        <w:t xml:space="preserve"> В составе муниципальной программы "Устойчивое общественное развитие </w:t>
      </w:r>
      <w:proofErr w:type="spellStart"/>
      <w:r w:rsidRPr="00641D44">
        <w:rPr>
          <w:rFonts w:ascii="Times New Roman" w:eastAsia="Calibri" w:hAnsi="Times New Roman" w:cs="Times New Roman"/>
          <w:szCs w:val="24"/>
          <w:lang w:eastAsia="en-US"/>
        </w:rPr>
        <w:t>Киришского</w:t>
      </w:r>
      <w:proofErr w:type="spellEnd"/>
      <w:r w:rsidRPr="00641D44">
        <w:rPr>
          <w:rFonts w:ascii="Times New Roman" w:eastAsia="Calibri" w:hAnsi="Times New Roman" w:cs="Times New Roman"/>
          <w:szCs w:val="24"/>
          <w:lang w:eastAsia="en-US"/>
        </w:rPr>
        <w:t xml:space="preserve"> муниципального района" реализуются мероприятия подпрограммы "Молодежь </w:t>
      </w:r>
      <w:proofErr w:type="spellStart"/>
      <w:r w:rsidRPr="00641D44">
        <w:rPr>
          <w:rFonts w:ascii="Times New Roman" w:eastAsia="Calibri" w:hAnsi="Times New Roman" w:cs="Times New Roman"/>
          <w:szCs w:val="24"/>
          <w:lang w:eastAsia="en-US"/>
        </w:rPr>
        <w:t>Киришского</w:t>
      </w:r>
      <w:proofErr w:type="spellEnd"/>
      <w:r w:rsidRPr="00641D44">
        <w:rPr>
          <w:rFonts w:ascii="Times New Roman" w:eastAsia="Calibri" w:hAnsi="Times New Roman" w:cs="Times New Roman"/>
          <w:szCs w:val="24"/>
          <w:lang w:eastAsia="en-US"/>
        </w:rPr>
        <w:t xml:space="preserve"> муниципального района". </w:t>
      </w: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F3CD0" w:rsidRPr="00641D44" w:rsidRDefault="004F3CD0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E6EBD" w:rsidRPr="00641D44" w:rsidRDefault="009E6EBD" w:rsidP="00641D4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9E6EBD" w:rsidRPr="00641D44" w:rsidSect="009E6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A1" w:rsidRDefault="00D556A1" w:rsidP="00641D44">
      <w:pPr>
        <w:spacing w:after="0" w:line="240" w:lineRule="auto"/>
      </w:pPr>
      <w:r>
        <w:separator/>
      </w:r>
    </w:p>
  </w:endnote>
  <w:endnote w:type="continuationSeparator" w:id="0">
    <w:p w:rsidR="00D556A1" w:rsidRDefault="00D556A1" w:rsidP="0064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A1" w:rsidRDefault="00D556A1" w:rsidP="00641D44">
      <w:pPr>
        <w:spacing w:after="0" w:line="240" w:lineRule="auto"/>
      </w:pPr>
      <w:r>
        <w:separator/>
      </w:r>
    </w:p>
  </w:footnote>
  <w:footnote w:type="continuationSeparator" w:id="0">
    <w:p w:rsidR="00D556A1" w:rsidRDefault="00D556A1" w:rsidP="0064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44" w:rsidRPr="00641D44" w:rsidRDefault="00641D44" w:rsidP="00641D44">
    <w:pPr>
      <w:pStyle w:val="a8"/>
      <w:jc w:val="right"/>
      <w:rPr>
        <w:rFonts w:ascii="Times New Roman" w:hAnsi="Times New Roman" w:cs="Times New Roman"/>
      </w:rPr>
    </w:pPr>
    <w:r w:rsidRPr="00641D44">
      <w:rPr>
        <w:rFonts w:ascii="Times New Roman" w:hAnsi="Times New Roman" w:cs="Times New Roman"/>
      </w:rPr>
      <w:t>ПРИЛОЖЕНИЕ 2</w:t>
    </w:r>
  </w:p>
  <w:p w:rsidR="00641D44" w:rsidRDefault="00641D4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CD0"/>
    <w:rsid w:val="004F3CD0"/>
    <w:rsid w:val="0061035E"/>
    <w:rsid w:val="00641D44"/>
    <w:rsid w:val="008C6E01"/>
    <w:rsid w:val="009E6EBD"/>
    <w:rsid w:val="00B26163"/>
    <w:rsid w:val="00C334E0"/>
    <w:rsid w:val="00D556A1"/>
    <w:rsid w:val="00E74677"/>
    <w:rsid w:val="00FA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0"/>
    <w:pPr>
      <w:spacing w:after="160" w:line="259" w:lineRule="auto"/>
    </w:pPr>
    <w:rPr>
      <w:rFonts w:asciiTheme="majorHAnsi" w:eastAsiaTheme="minorEastAsia" w:hAnsiTheme="majorHAns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rsid w:val="004F3CD0"/>
    <w:rPr>
      <w:rFonts w:ascii="Times New Roman CYR" w:eastAsia="Times New Roman" w:hAnsi="Times New Roman CYR" w:cs="Times New Roman"/>
      <w:sz w:val="28"/>
      <w:szCs w:val="28"/>
      <w:lang/>
    </w:rPr>
  </w:style>
  <w:style w:type="paragraph" w:customStyle="1" w:styleId="21">
    <w:name w:val="Основной текст 21"/>
    <w:basedOn w:val="a"/>
    <w:rsid w:val="004F3CD0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4F3CD0"/>
    <w:rPr>
      <w:rFonts w:ascii="Trebuchet MS" w:hAnsi="Trebuchet MS" w:hint="default"/>
      <w:b w:val="0"/>
      <w:bCs w:val="0"/>
      <w:color w:val="0078FF"/>
      <w:sz w:val="17"/>
      <w:szCs w:val="17"/>
      <w:u w:val="single"/>
    </w:rPr>
  </w:style>
  <w:style w:type="paragraph" w:styleId="a6">
    <w:name w:val="No Spacing"/>
    <w:link w:val="a7"/>
    <w:uiPriority w:val="1"/>
    <w:qFormat/>
    <w:rsid w:val="004F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F3CD0"/>
    <w:rPr>
      <w:rFonts w:ascii="Calibri" w:eastAsia="Calibri" w:hAnsi="Calibri" w:cs="Times New Roman"/>
    </w:rPr>
  </w:style>
  <w:style w:type="paragraph" w:customStyle="1" w:styleId="3">
    <w:name w:val="Стиль3"/>
    <w:basedOn w:val="a"/>
    <w:rsid w:val="004F3C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4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1D44"/>
    <w:rPr>
      <w:rFonts w:asciiTheme="majorHAnsi" w:eastAsiaTheme="minorEastAsia" w:hAnsiTheme="majorHAnsi"/>
      <w:sz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4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1D44"/>
    <w:rPr>
      <w:rFonts w:asciiTheme="majorHAnsi" w:eastAsiaTheme="minorEastAsia" w:hAnsiTheme="majorHAnsi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D4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4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5315</Words>
  <Characters>30300</Characters>
  <Application>Microsoft Office Word</Application>
  <DocSecurity>0</DocSecurity>
  <Lines>252</Lines>
  <Paragraphs>71</Paragraphs>
  <ScaleCrop>false</ScaleCrop>
  <Company>Hewlett-Packard</Company>
  <LinksUpToDate>false</LinksUpToDate>
  <CharactersWithSpaces>35544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2022-03-29T10:15:00Z</dcterms:created>
  <dcterms:modified xsi:type="dcterms:W3CDTF">2022-03-29T10:28:00Z</dcterms:modified>
</cp:coreProperties>
</file>