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CC" w:rsidRPr="007A5B91" w:rsidRDefault="00B847CC" w:rsidP="007A5B91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Виды нарушений и судебная практика по Закону № 115-ФЗ</w:t>
      </w:r>
      <w:r w:rsidR="007A5B91" w:rsidRPr="007A5B91">
        <w:rPr>
          <w:rStyle w:val="a5"/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footnoteReference w:id="1"/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от 07.08.2001 № 115-ФЗ «О противодействии легализации (отмыванию) доходов, полученных преступным путем, и финансированию терроризма» определяет фактически общие подходы к нарушениям законодательства и выводу денежных средств за рубеж. Впоследствии Верховный Суд в Постановлении Пленума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РФ от 07.07.2015 № 32 определил критерии нарушений и признаки вывода денежных средств, приобретения или сбыта имущества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47CC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  <w:t xml:space="preserve">ОБЩИЕ ВИДЫ НАРУШЕНИЙ </w:t>
      </w:r>
      <w:r w:rsidRPr="007A5B91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 Закону № 115-ФЗ</w:t>
      </w:r>
    </w:p>
    <w:p w:rsidR="007A5B91" w:rsidRPr="007A5B91" w:rsidRDefault="007A5B91" w:rsidP="007A5B91">
      <w:pPr>
        <w:spacing w:after="0" w:line="240" w:lineRule="auto"/>
        <w:ind w:firstLine="709"/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Постановление Пленума Верховного Суда РФ от 07.07.2015 № 32 определяет следующие виды нарушений: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• приобретение недвижимого имущества, произведений искусства, предметов роскоши и т.п. при условии осознания и сокрытия виновным преступного происхождения денежных средств, за счет которых такое имущество приобретено;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• совершение сделок по отчуждению имущества, приобретенного преступным путем (в результате совершения преступления), в отсутствие реальных расчетов или экономической целесообразности в таких сделках;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• фальсификация оснований возникновения прав на денежные средства или иное имущество, приобретенные преступным путем (в результате совершения преступления), в том числе гражданско-правовых договоров, первичных учетных документов и т.п.;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• совершение финансовых операций или сделок по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обналичиванию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денежных средств, приобретенных преступным путем (в результате совершения преступления), в том числе с использованием расчетных счетов фирм-«однодневок» или счетов физических лиц, не осведомленных о преступном происхождении соответствующих денежных средств;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• совершение финансовых операций или сделок с участием подставных лиц, не осведомленных о том, что задействованные в соответствующих финансовых операциях и сделках денежные средства и иное имущество приобретены преступным путем (в результате совершения преступления);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• совершение внешнеэкономических финансовых операций или сделок с денежными средствами и иным имуществом, приобретенными преступным путем (в результате совершения преступления), осуществляемых при участии контрагентов, зарегистрированных в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офшорных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зонах;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• совершение финансовых операций или сделок с использованием электронных сре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дств пл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атежа, в том числе принадлежащих лицам, не осведомленным о преступном происхождении электронных денежных средств.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Цель придания правомерного вида владению, пользованию и распоряжению денежными средствами или иным имуществом, приобретенными преступным путем (в результате совершения преступления), как обязательный признак составов преступлений, предусмотренных ст. 174 и 174.1 УК РФ, может быть установлена на основании фактических обстоятельств дела, указывающих на характер совершенных финансовых операций или сделок, а также иных сопряженных с ними действий виновного лица и его соучастников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направленных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на сокрытие факта преступного приобретения имущества и обеспечение возможности его свободного оборота.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Определении Верховного Суда РФ от 04.06.2013 № 44-КГ13-1 суд также отнес к признакам отмывания денежных средств подписание документов неуполномоченным </w:t>
      </w: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лицом. Неуполномоченным является лицо, не имевшее на момент заключения сделки полномочий на заключение этой сделки, при этом заключение сделки неустановленным лицом имеет те же правовые последствия, что и заключение сделки неуполномоченным лицом, поскольку последующее одобрение сделки порождает для одобрившего ее лица все правовые последствия.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 факте сокрытия средств могут свидетельствовать показания свидетелей, например директоров. В Решении Арбитражного суда Волгоградской области от 11 января 2017 года по делу № А12-23177/2014 суд основывался на показаниях, данных на допросе учредителей и директоров.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Допрошенный в качестве свидетеля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Евтехов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С.А. указал, что с учредителем ООО «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Квантум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В» он не знаком; организацию зарегистрировал на свое имя по просьбе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Коломыцева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С.Д..; в организации не работал; документы подписывал; также подписывал доверенность на имя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Коломыцева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Д.С.; ООО «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ТопАгро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 ему не знакомо.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образом,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Евтехов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С.А. свою причастность к реальной деятельности ООО «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Квантум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 отрицал.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 сами сделки были признаны ничтожными. В соответствии со ст. 169 ГК РФ сделка, совершенная с целью заведомо противной основам правопорядка или нравственности, ничтожна. При этом данная норма одним из квалифицирующих признаков ничтожности сделки предполагает наличие умысла лишь у одной из сторон.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силу п. 1 ст. 166 ГК РФ ничтожная сделка является недействительной независимо от признания ее таковой судом, а в соответствии с п. 1 ст. 167 ГК РФ недействительная сделка не влечет юридических последствий, к которым относятся отнесение уплаченных по ничтожной сделке сумм на себестоимость реализованной продукции и возмещение НДС, предъявленного к уплате по ничтожной сделке.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При этом, как предусмотрено в п. 2 этой же статьи, суд вправе применить такие последствия по собственной инициативе.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случае наличия признаков незаконного отчуждения имущества сотрудник банка должен отказать в осуществлении незаконной операции.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Постановлении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венадцатого Арбитражного Апелляционного суда от 15 сентября 2017 года по делу № А14-1877/2017 суд признал правомерным отказ в операции. По договору было передано в качестве инвестиций строительства мини-завода по переработке углеводородного сырья с реконструкцией и перепрофилированием существующих зданий, расположенного по адресу: Воронежская область, р.п. Панино, ул.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Железнодорожная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№ 2 «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», собственником которого являлся ООО «Модуль», денежные средства в размере 300 569 500 рублей.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ходе мероприятий налогового контроля была собрана совокупность обстоятельств, свидетельствующих о получен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ии ООО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ТопАгро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 необоснованной налоговой выгоды по НДС: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недостоверность и необоснованность сведений, содержащихся в представленных налогоплательщиком документах: счетах-фактурах, справках о стоимости выполненных работ, актах о приемке выполненных работ;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осуществление транзитных платежей между участниками хозяйственных операций;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неуплата НДС, либо уплата налога в минимальных размерах;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значительные расхождения между суммами, отраженными в декларациях, и суммами, фактически проходящими по расчетным счетам в банках;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согласованность действий должностных лиц, направленных на получение необоснованной налоговой выгоды в виде вычетов по НДС, подтвержденная материалами уголовных дел.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Фальсификация оснований возникновения прав на денежные средства или иное имущество, приобретенные преступным путем, в том числе гражданско-правовых договоров, первичных учетных документов, регистров бухгалтерского учета является достаточно серьезным нарушением, и такое нарушение ведет к уголовным наказаниям.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Например, по Приговору Первомайского районного суда Приморского края по уголовному делу № 1-28/2010 на основании решения следственного органа Т. было поручено уничтожить вещественное доказательство по уголовному делу о незаконном предпринимательстве —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рыбопродукцию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минтая общей массой 39 8536 кг. Создав видимость исполнения решения следственного органа, Т. присвоила себе указанную продукцию. Далее, используя подконтрольные фирмы-«однодневки», Т. заключила договоры поставки указанной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рыбопродукции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ООО «Уральский рыбный двор», при этом подделала качественные удостоверения, сертификаты соответствия, ветеринарные свидетельства и другие документы, выдав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указанную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рыбопродукцию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за легальный товар, принадлежащий подконтрольным фирмам-«однодневкам». За поставку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рыбопродукции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ООО «Уральский рыбный двор» заплатило 11,2 млн. рублей. Приговором Первомайского районного суда Приморского края Т. осуждена по п. «б»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3 ст. 174.1 УК РФ.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B847CC" w:rsidRDefault="00B847CC" w:rsidP="007A5B91">
      <w:pPr>
        <w:spacing w:after="0" w:line="240" w:lineRule="auto"/>
        <w:jc w:val="center"/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  <w:t>ИНЫЕ ВИДЫ НАРУШЕНИЙ, ПРЯМО НЕ ПРЕДУСМОТРЕНЫ В ЗАКОНЕ 115-ФЗ</w:t>
      </w:r>
    </w:p>
    <w:p w:rsidR="007A5B91" w:rsidRPr="007A5B91" w:rsidRDefault="007A5B91" w:rsidP="007A5B91">
      <w:pPr>
        <w:spacing w:after="0" w:line="240" w:lineRule="auto"/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Конкретные виды нарушений в законодательстве о легализации не предусмотрены, и не все виды нарушений поименованы в Постановлении Пленума Верховного Суда РФ от 07.07.2015 № 32.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1. Неправомерное привлечение иностранного гражданина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Определении от 26 апреля 2019 года по делу № А56-60428/2018 суд принял решение не в пользу юридического лица. Основанием для привлечения к ответственности послужил установленный административным органом факт привлечения обществом к трудовой деятельности в качестве подсобного рабочего при укладке тротуарной плитки на объекте общества (территория ярмарки «Юнона») иностранного гражданина, не имеющего патента на осуществление трудовой деятельности на территории города Санкт-Петербурга. Руководствуясь положениями Федерального закона от 25.07.2002 № 115-ФЗ «О правовом положении иностранных граждан в Российской Федерации», положениями ст. 16, и 67 Трудового кодекса Российской Федерации, суды пришли к выводу о наличии в действиях общества состава административного правонарушения, предусмотренного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1 ст. 18.15 Кодекса Российской Федерации об административных правонарушениях.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2. Нарушения в области азартных игр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Определении Верховного Суда от 12 апреля 2019 года по делу № А40-146430/2018 суд выявил нарушения в области азартных игр.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Основанием для привлечения к ответственности послужили выводы административного органа о неисполнении обществом требований законодательства о противодействии легализации (отмыванию) доходов, полученных преступным путем, и финансированию терроризма, поскольку обществом не обеспечен надлежащий внутренний контроль и не проведена идентификация клиента — физического лица, общество приняло интерактивную ставку от физического лица без его идентификации.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Оценив представленные доказательства, руководствуясь положениями Федерального закона от 29.12.2006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Федерации», Федерального закона от 07.08.2001 № 115-ФЗ «О противодействии легализации (отмыванию) доходов, полученных преступным путем, и финансированию терроризма», суды пришли к выводу о наличии в действиях общества состава правонарушения, ответственность за которое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предусмотрена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ч. 1 ст. 15.27 Кодекса Российской Федерации об административных правонарушениях.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3. Необычный характер операций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Определении Верховного Суда от 13 марта 2019 года по делу № А14-8138/2017 суды пришли к выводу о соответствии действий ответчика требованиям законодательства </w:t>
      </w: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о противодействии легализации (отмыванию) доходов, полученных преступным путем, и финансированию терроризма, поскольку по счету клиента проводились операции, имеющие необычный характер в отсутствие трудовых договоров истца с лицами, заработная плата которых соответствовала бы размерам перечисленных им средств, доказательств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произведения обязательных отчислений в фонды.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B847CC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  <w:t>НАРУШЕНИЯ БАНКА, А НЕ КЛИЕНТА ПО ФЗ № 115</w:t>
      </w:r>
    </w:p>
    <w:p w:rsidR="007A5B91" w:rsidRPr="007A5B91" w:rsidRDefault="007A5B91" w:rsidP="007A5B91">
      <w:pPr>
        <w:spacing w:after="0" w:line="240" w:lineRule="auto"/>
        <w:ind w:firstLine="709"/>
        <w:rPr>
          <w:rFonts w:ascii="Times New Roman" w:hAnsi="Times New Roman" w:cs="Times New Roman"/>
          <w:caps/>
          <w:color w:val="333333"/>
          <w:sz w:val="24"/>
          <w:szCs w:val="24"/>
          <w:lang w:eastAsia="ru-RU"/>
        </w:rPr>
      </w:pP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Постановление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евятого арбитражного апелляционного суда от 26.05.2017 № 09АП-19461/2017 по делу № А40-251329/16 является примером злоупотребления со стороны банка, когда нарушения законодательства о легализации не было, но при этом банк списал денежные средства.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12.10.2016 в адрес клиента по системе «IBANK 2» поступил запрос о предоставлении документов и информации, предусмотренных Федеральным законом от 07.08.2001 № 115-ФЗ «О противодействии легализации (отмыванию) доходов, полученных преступным путем, и финансированию терроризма», в срок до 17.10.2016. Запрос не имел ни подписи, ни печати, ни указания адресата.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13.10.2016 ООО «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ИнтерКомп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» направило в банк заявление о расторжении договора банковского счета. Заявление принято 13.10.2016, о чем свидетельствует соответствующая отметка Банка на заявлении.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21.10.2016 с расчетного счет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 ООО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ИнтерКомп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» в пользу Банка были списаны денежные средства в размере 500 000 рублей в качестве штрафа за </w:t>
      </w:r>
      <w:proofErr w:type="spell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непредоставление</w:t>
      </w:r>
      <w:proofErr w:type="spell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документов и информации, предусмотренных Федеральным законом от 07.08.2001 № 115-ФЗ.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Согласно п. 8.2 упомянутой Инструкции после прекращения договора банковского счета приходные и расходные операции по счету клиента не осуществляются, за исключением операций, предусмотренных п. 8.3 настоящей Инструкции; денежные средства, поступившие клиенту после прекращения договора банковского счета, возвращаются отправителю.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После прекращения договора банковского счета до истечения семи дней после получения соответствующего письменного заявления клиента остаток денежных средств банк выдает с банковского счета клиенту наличными денежными средствами либо осуществляет перевод денежных сре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дств пл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атежным поручением (п. 8.3 Инструкции).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рассматриваемом случае списанные со счета клиента 500 000 рублей представляют собой штраф.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Однако действующим законодательством право кредитной организации на взимание с клиента штрафа не предусмотрено.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Более того, согласно п. 4 Информационного письма Президиума ВАС РФ от 13.09.2011 № 147, кредитная организация имеет право на получение отдельного вознаграждения (комиссии) наряду с процентами за пользование кредитом в том случае, если оно установлено за оказание самостоятельной услуги клиенту; в остальных случаях суд оценивает, могут ли указанные комиссии быть отнесены к плате за пользование кредитом.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Указанное разъяснение в равной мере подлежит применению и к правоотношениям, связанным с обслуживанием по договору банковского счета в силу аналогии закона (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5 ст. 3 АПК РФ, ст. 6 ГК РФ).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Аналогичный вывод сделан в Определении Верховного Суда от 6 мая 2019 года по делу № А40-45858/2018. </w:t>
      </w:r>
      <w:proofErr w:type="gramStart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Разрешая спор по существу, суды руководствовались положениями ст. 309, 310, 845, 851, 859 Гражданского кодекса Российской Федерации, Федеральным законом от 02.12.1990 № 395-1 «О банках и банковской деятельности», положениями Федерального закона от 07.08.2001 № 115-ФЗ «О противодействии легализации (отмыванию) доходов, полученных преступным путем, и финансированию </w:t>
      </w: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терроризма» и пришли к выводу о наличии оснований для возврата неосновательно списанных с расчетного счета истца денежных</w:t>
      </w:r>
      <w:proofErr w:type="gramEnd"/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средств.</w:t>
      </w:r>
    </w:p>
    <w:p w:rsidR="00B847CC" w:rsidRPr="007A5B91" w:rsidRDefault="00B847CC" w:rsidP="007A5B91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A5B9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Определении Верховного суда от 15 апреля 2019 года по делу № А76-3461/2018 суд не поддержал банк в том, что операции клиента имели подозрительный характер. Доводы банка не подтверждены, поэтому суды сочли принятые банком меры не соответствующими ст. 859 Гражданского кодекса Российской Федерации и нормам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9E6EBD" w:rsidRPr="007A5B91" w:rsidRDefault="009E6EBD" w:rsidP="007A5B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E6EBD" w:rsidRPr="007A5B91" w:rsidSect="009E6E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08" w:rsidRDefault="00825908" w:rsidP="007A5B91">
      <w:pPr>
        <w:spacing w:after="0" w:line="240" w:lineRule="auto"/>
      </w:pPr>
      <w:r>
        <w:separator/>
      </w:r>
    </w:p>
  </w:endnote>
  <w:endnote w:type="continuationSeparator" w:id="0">
    <w:p w:rsidR="00825908" w:rsidRDefault="00825908" w:rsidP="007A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08" w:rsidRDefault="00825908" w:rsidP="007A5B91">
      <w:pPr>
        <w:spacing w:after="0" w:line="240" w:lineRule="auto"/>
      </w:pPr>
      <w:r>
        <w:separator/>
      </w:r>
    </w:p>
  </w:footnote>
  <w:footnote w:type="continuationSeparator" w:id="0">
    <w:p w:rsidR="00825908" w:rsidRDefault="00825908" w:rsidP="007A5B91">
      <w:pPr>
        <w:spacing w:after="0" w:line="240" w:lineRule="auto"/>
      </w:pPr>
      <w:r>
        <w:continuationSeparator/>
      </w:r>
    </w:p>
  </w:footnote>
  <w:footnote w:id="1">
    <w:p w:rsidR="007A5B91" w:rsidRPr="007A5B91" w:rsidRDefault="007A5B91" w:rsidP="007A5B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7A5B91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Виды нарушений и судебная практика по Закону № 115-ФЗ-https://bosfera.ru/bo/vidy-narusheniy-i-sudebnaya-praktika-po-zakonu-no-115-fz</w:t>
      </w:r>
    </w:p>
    <w:p w:rsidR="007A5B91" w:rsidRDefault="007A5B91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91" w:rsidRPr="007A5B91" w:rsidRDefault="007A5B91" w:rsidP="007A5B9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7A5B91">
      <w:rPr>
        <w:rFonts w:ascii="Times New Roman" w:hAnsi="Times New Roman" w:cs="Times New Roman"/>
        <w:sz w:val="24"/>
        <w:szCs w:val="24"/>
      </w:rPr>
      <w:t>ПРИЛОЖЕНИЕ 2</w:t>
    </w:r>
  </w:p>
  <w:p w:rsidR="007A5B91" w:rsidRDefault="007A5B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7CC"/>
    <w:rsid w:val="007A5B91"/>
    <w:rsid w:val="00825908"/>
    <w:rsid w:val="009E6EBD"/>
    <w:rsid w:val="00A77365"/>
    <w:rsid w:val="00B8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A5B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5B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A5B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A5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B91"/>
  </w:style>
  <w:style w:type="paragraph" w:styleId="a8">
    <w:name w:val="footer"/>
    <w:basedOn w:val="a"/>
    <w:link w:val="a9"/>
    <w:uiPriority w:val="99"/>
    <w:semiHidden/>
    <w:unhideWhenUsed/>
    <w:rsid w:val="007A5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5B91"/>
  </w:style>
  <w:style w:type="paragraph" w:styleId="aa">
    <w:name w:val="Balloon Text"/>
    <w:basedOn w:val="a"/>
    <w:link w:val="ab"/>
    <w:uiPriority w:val="99"/>
    <w:semiHidden/>
    <w:unhideWhenUsed/>
    <w:rsid w:val="007A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5F30E-EF4F-47D1-9044-81074032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2108</Words>
  <Characters>12019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2022-04-16T19:28:00Z</dcterms:created>
  <dcterms:modified xsi:type="dcterms:W3CDTF">2022-04-16T19:31:00Z</dcterms:modified>
</cp:coreProperties>
</file>