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51" w:rsidRPr="00B57783" w:rsidRDefault="00417D51" w:rsidP="00B5778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B57783">
        <w:rPr>
          <w:bCs w:val="0"/>
          <w:sz w:val="24"/>
          <w:szCs w:val="24"/>
        </w:rPr>
        <w:t>Программы маркетинговой аналитики и исследований</w:t>
      </w:r>
    </w:p>
    <w:p w:rsidR="00B57783" w:rsidRPr="00B57783" w:rsidRDefault="00B57783" w:rsidP="00B5778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Программное обеспечение для маркетинговой аналитики собирает и обрабатывает данные, необходимые для оценки эффективности и стратегического планирования в отделах маркетинга.</w:t>
      </w:r>
    </w:p>
    <w:p w:rsidR="00417D51" w:rsidRPr="00B57783" w:rsidRDefault="00417D51" w:rsidP="00B57783">
      <w:pPr>
        <w:pStyle w:val="a3"/>
        <w:shd w:val="clear" w:color="auto" w:fill="FFFFFF"/>
        <w:spacing w:before="0" w:beforeAutospacing="0" w:after="0" w:afterAutospacing="0"/>
      </w:pP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"http://www.soloway.ru/?utm_source=picktech" \t "_blank"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Soloway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Internest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Система программатик-маркетинга: размещение видео и баннерной рекламы на сайтах, в мобильных приложениях и на Smart TV. Soloway позволяет работать с аудиторией на всех этапах воронки от узнаваемости до покупки. Охватные кампании увеличат знание о бренде. Реклама, нацеленная на конверсии, приведет на сайт уже лояльных пользователей.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"https://www.adriver.ru/" \t "_blank"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AdRiver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Internest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Независимый аудит и верификация рекламных размещений. Сбор и обработка данных: показы, клики, охват, пересечения, гео, устройства, postclick, postview, количество недействительного трафика, видимость, фактические домены размещений и тд. Система сбора, обработки и поставки поведенческих данных. Собственная SSP и AdRiver Exchange для покупки нашего трафика на других платформах.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"https://elma365.com/ru/products/crm/?utm_source=picktech" \t "_blank"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ELMA365 CRM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 от ELMA</w:t>
      </w:r>
    </w:p>
    <w:p w:rsidR="0065266A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 ELMA365 CRM – система на Low-code движке с возможностями маркетинговой аналитики, сочетающая в себе широкий и гибкий функционал для организации и анализа продаж и маркетинговых активностей, поддержки клиентов и бизнес-процессы продаж, которые сокращают инфоразрыв и ускоряют взаимодействие между отделами компании.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"https://picktech.ru/product/dailygrow/"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DailyGrow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ООО «ИМТЕРА»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1000₽/месяц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Сервис аналитики и управления рекламой ВК и Яндекс Директ. Анализирует эффективность и окупаемость разных каналов.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"https://picktech.ru/product/customer-analytics/"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Customer Analytics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</w:t>
      </w:r>
      <w:r w:rsidRPr="00B57783">
        <w:rPr>
          <w:rFonts w:ascii="Times New Roman" w:hAnsi="Times New Roman" w:cs="Times New Roman"/>
          <w:sz w:val="24"/>
          <w:szCs w:val="24"/>
          <w:lang w:val="en-US"/>
        </w:rPr>
        <w:t> TMA Innovation Center</w:t>
      </w:r>
    </w:p>
    <w:p w:rsidR="0065266A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Инструмент, который помогает маркетологам понять потребности клиентов и разработать эффективные маркетинговые стратегии.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"https://picktech.ru/product/ekspekto/"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Экспекто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Экспекто, ООО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1450₽/месяц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Сервис показывает эффективность каналов для рекламных кампаний.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"https://picktech.ru/product/milestone-analytics/"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Milestone Analytics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MileStone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Многопользовательское программное обеспечение для веб-аналитики, позволяющее сравнивать бренды и информацию о клиентах. </w:t>
      </w:r>
      <w:r w:rsidR="0065266A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"https://picktech.ru/product/usaap/"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USAAP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ООО «Очень хорошие сервисы»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1500₽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Сервис для маркетингового анализа и продвижения бизнеса. </w:t>
      </w:r>
      <w:r w:rsidR="0065266A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"https://picktech.ru/product/adobe-analytics-19442/"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Adobe Analytics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Adobe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Программное обеспечение для оценки маркетинговой активности позволяет компаниям отслеживать влияние каждого взаимодействия с клиентами, в котором они участвуют. </w:t>
      </w:r>
      <w:r w:rsidR="0065266A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"https://picktech.ru/product/roistat/"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Roistat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Roistat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7300₽/месяц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Система аналитики для объективной оценки эффективности рекламных кампаний с точки зрения объёмов продаж. </w:t>
      </w:r>
      <w:r w:rsidR="0065266A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"https://picktech.ru/product/createcustomerprofile/"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CreateCustomerProfile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Junicorns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49$ за пользователя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Инструмент, разработанный для упрощения построения портрета покупателя, имиджа компании и поиска рыночной ниши</w:t>
      </w:r>
      <w:r w:rsidR="00A666A6" w:rsidRPr="00B57783">
        <w:rPr>
          <w:rFonts w:ascii="Times New Roman" w:hAnsi="Times New Roman" w:cs="Times New Roman"/>
          <w:sz w:val="24"/>
          <w:szCs w:val="24"/>
        </w:rPr>
        <w:t>.</w:t>
      </w:r>
      <w:r w:rsidRPr="00B57783">
        <w:rPr>
          <w:rFonts w:ascii="Times New Roman" w:hAnsi="Times New Roman" w:cs="Times New Roman"/>
          <w:sz w:val="24"/>
          <w:szCs w:val="24"/>
        </w:rPr>
        <w:t> </w:t>
      </w:r>
      <w:r w:rsidR="00A666A6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"https://picktech.ru/product/rhythmone-analytics-suite/"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RhythmOne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RhythmOne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Решение для клиентской аналитики, позволяющее анализировать активность и опыт пользователей, взаимодействующих с вашим контентом по медиаканалам.</w:t>
      </w:r>
      <w:r w:rsidR="00A666A6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"https://picktech.ru/product/convead/"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Convead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Конвид, ООО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1750₽/месяц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Convead - это маркетинговая платформа которая анализирует поведение посетителей сайта, в реальном времени находит проблемные места на воронке продаж и рекомендует сценарии работы для увеличения продаж в интернет-магазине. </w:t>
      </w:r>
      <w:r w:rsidR="00A666A6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"https://picktech.ru/product/callibri/"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Callibri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Callibri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1000₽/месяц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Callibri - это сервисы для отслеживания и аналитики всех видов обращений и конверсии сайта, для анализа эффективности рекламы, повышения работы с клиентами. </w:t>
      </w:r>
      <w:r w:rsidR="00A666A6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"https://picktech.ru/product/quon/"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QUON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КУОН, ООО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1500₽/месяц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Система сквозной аналитики для отслеживания эффективности рекламных кампаний. </w:t>
      </w:r>
      <w:r w:rsidR="00A666A6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"https://picktech.ru/product/best-marketing/"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БЭСТ-Маркетинг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БЭСТ-5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3000₽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lastRenderedPageBreak/>
        <w:t>БЭСТ-Маркетинг - программная система позволяет оценить рыночные позиции предприятия в условиях конкуренции. </w:t>
      </w:r>
      <w:r w:rsidR="00A666A6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"https://picktech.ru/product/tsifrovoy-marketing/"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Цифровой маркетинг+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Интерпроком</w:t>
      </w:r>
    </w:p>
    <w:p w:rsidR="00A666A6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Система для оптимизации подготовки маркетинговых кампаний и их анализа</w:t>
      </w:r>
      <w:r w:rsidR="00A666A6" w:rsidRPr="00B57783">
        <w:rPr>
          <w:rFonts w:ascii="Times New Roman" w:hAnsi="Times New Roman" w:cs="Times New Roman"/>
          <w:sz w:val="24"/>
          <w:szCs w:val="24"/>
        </w:rPr>
        <w:t>.</w:t>
      </w:r>
      <w:r w:rsidRPr="00B57783">
        <w:rPr>
          <w:rFonts w:ascii="Times New Roman" w:hAnsi="Times New Roman" w:cs="Times New Roman"/>
          <w:sz w:val="24"/>
          <w:szCs w:val="24"/>
        </w:rPr>
        <w:t> 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"https://picktech.ru/product/tableau/"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Tableau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  <w:r w:rsidRPr="00B57783">
        <w:rPr>
          <w:rFonts w:ascii="Times New Roman" w:hAnsi="Times New Roman" w:cs="Times New Roman"/>
          <w:sz w:val="24"/>
          <w:szCs w:val="24"/>
        </w:rPr>
        <w:t>от Tableau</w:t>
      </w:r>
    </w:p>
    <w:p w:rsidR="00A666A6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Платформа позволяет собирать и анализировать данные, чтобы принимать более эффективные решения.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"https://picktech.ru/product/klipfolio/"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Klipfolio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Klipfolio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49$/месяц</w:t>
      </w:r>
    </w:p>
    <w:p w:rsidR="00A666A6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Klipfolio - это облачная платформа для анализа данных, позволяющая создавать пользовательские информационные панели и отчеты для принятия решений на основе данных.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"https://picktech.ru/product/beyable/"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BEYABLE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BEYABLE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Алгоритм искусственного интеллекта BEYABLE анализирует поведение посетителей и генерирует оценку вовлеченности для лучшей сегментации и более целевых кампаний. </w:t>
      </w:r>
      <w:r w:rsidR="00A666A6" w:rsidRPr="00B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"https://picktech.ru/product/kissmetrics/"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Kissmetrics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Kissmetrics</w:t>
      </w:r>
    </w:p>
    <w:p w:rsidR="00A666A6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Решение для глубокой аналитики поведелния пользователей и клиентов. </w:t>
      </w:r>
    </w:p>
    <w:p w:rsidR="00417D51" w:rsidRPr="00B57783" w:rsidRDefault="00417D51" w:rsidP="00B57783">
      <w:pPr>
        <w:shd w:val="clear" w:color="auto" w:fill="FFFFFF"/>
        <w:spacing w:after="0" w:line="240" w:lineRule="auto"/>
        <w:ind w:right="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begin"/>
      </w:r>
      <w:r w:rsidRPr="00B57783">
        <w:rPr>
          <w:rFonts w:ascii="Times New Roman" w:hAnsi="Times New Roman" w:cs="Times New Roman"/>
          <w:sz w:val="24"/>
          <w:szCs w:val="24"/>
        </w:rPr>
        <w:instrText xml:space="preserve"> HYPERLINK "https://picktech.ru/product/influence/" </w:instrText>
      </w:r>
      <w:r w:rsidRPr="00B5778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17D51" w:rsidRPr="00B57783" w:rsidRDefault="00417D51" w:rsidP="00B57783">
      <w:pPr>
        <w:pStyle w:val="2"/>
        <w:shd w:val="clear" w:color="auto" w:fill="FFFFFF"/>
        <w:spacing w:before="0" w:line="240" w:lineRule="auto"/>
        <w:ind w:right="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577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Influence</w:t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D51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 Influence</w:t>
      </w:r>
    </w:p>
    <w:p w:rsidR="00417D51" w:rsidRPr="00B57783" w:rsidRDefault="00417D51" w:rsidP="00B57783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от 13$/месяц</w:t>
      </w:r>
    </w:p>
    <w:p w:rsidR="00A666A6" w:rsidRPr="00B57783" w:rsidRDefault="00417D51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783">
        <w:rPr>
          <w:rFonts w:ascii="Times New Roman" w:hAnsi="Times New Roman" w:cs="Times New Roman"/>
          <w:sz w:val="24"/>
          <w:szCs w:val="24"/>
        </w:rPr>
        <w:t>Решение для оптимизации воронки продаж, которая позволяет повысить эффективность маркетинга в социальных сетях, оценивать конверсию посетителей в клиентов и вести статистику ключевых событий. </w:t>
      </w:r>
    </w:p>
    <w:p w:rsidR="00A666A6" w:rsidRPr="00B57783" w:rsidRDefault="00A666A6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A6" w:rsidRPr="00B57783" w:rsidRDefault="00A666A6" w:rsidP="00B57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6A6" w:rsidRPr="00B57783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FC" w:rsidRDefault="00332DFC" w:rsidP="00944628">
      <w:pPr>
        <w:spacing w:after="0" w:line="240" w:lineRule="auto"/>
      </w:pPr>
      <w:r>
        <w:separator/>
      </w:r>
    </w:p>
  </w:endnote>
  <w:endnote w:type="continuationSeparator" w:id="1">
    <w:p w:rsidR="00332DFC" w:rsidRDefault="00332DFC" w:rsidP="009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FC" w:rsidRDefault="00332DFC" w:rsidP="00944628">
      <w:pPr>
        <w:spacing w:after="0" w:line="240" w:lineRule="auto"/>
      </w:pPr>
      <w:r>
        <w:separator/>
      </w:r>
    </w:p>
  </w:footnote>
  <w:footnote w:type="continuationSeparator" w:id="1">
    <w:p w:rsidR="00332DFC" w:rsidRDefault="00332DFC" w:rsidP="009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8" w:rsidRPr="00944628" w:rsidRDefault="00944628" w:rsidP="00944628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944628">
      <w:rPr>
        <w:rFonts w:ascii="Times New Roman" w:hAnsi="Times New Roman" w:cs="Times New Roman"/>
        <w:sz w:val="24"/>
        <w:szCs w:val="24"/>
      </w:rPr>
      <w:t>ПРИЛОЖЕНИЕ 5</w:t>
    </w:r>
  </w:p>
  <w:p w:rsidR="00944628" w:rsidRDefault="009446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A2D"/>
    <w:multiLevelType w:val="multilevel"/>
    <w:tmpl w:val="551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793B"/>
    <w:multiLevelType w:val="multilevel"/>
    <w:tmpl w:val="3A6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4D46"/>
    <w:multiLevelType w:val="multilevel"/>
    <w:tmpl w:val="6E1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1534"/>
    <w:multiLevelType w:val="multilevel"/>
    <w:tmpl w:val="288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237F5"/>
    <w:multiLevelType w:val="multilevel"/>
    <w:tmpl w:val="DC5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13981"/>
    <w:multiLevelType w:val="multilevel"/>
    <w:tmpl w:val="9D9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871C4"/>
    <w:multiLevelType w:val="multilevel"/>
    <w:tmpl w:val="71D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F725E"/>
    <w:multiLevelType w:val="multilevel"/>
    <w:tmpl w:val="A61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6384"/>
    <w:multiLevelType w:val="multilevel"/>
    <w:tmpl w:val="273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92F4F"/>
    <w:multiLevelType w:val="multilevel"/>
    <w:tmpl w:val="27DCA7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427042"/>
    <w:multiLevelType w:val="multilevel"/>
    <w:tmpl w:val="CDD87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436493"/>
    <w:multiLevelType w:val="multilevel"/>
    <w:tmpl w:val="312E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A24AC"/>
    <w:multiLevelType w:val="multilevel"/>
    <w:tmpl w:val="02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77354"/>
    <w:multiLevelType w:val="multilevel"/>
    <w:tmpl w:val="67C8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E659C"/>
    <w:multiLevelType w:val="multilevel"/>
    <w:tmpl w:val="BCDE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A398F"/>
    <w:multiLevelType w:val="multilevel"/>
    <w:tmpl w:val="C24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9766B"/>
    <w:multiLevelType w:val="multilevel"/>
    <w:tmpl w:val="8EE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F39FD"/>
    <w:multiLevelType w:val="multilevel"/>
    <w:tmpl w:val="BBA2A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7606E"/>
    <w:multiLevelType w:val="multilevel"/>
    <w:tmpl w:val="3CD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15EE8"/>
    <w:multiLevelType w:val="multilevel"/>
    <w:tmpl w:val="746A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9100D"/>
    <w:multiLevelType w:val="multilevel"/>
    <w:tmpl w:val="E2B0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B3FFF"/>
    <w:multiLevelType w:val="multilevel"/>
    <w:tmpl w:val="9D3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544CA"/>
    <w:multiLevelType w:val="multilevel"/>
    <w:tmpl w:val="916AF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04251"/>
    <w:multiLevelType w:val="multilevel"/>
    <w:tmpl w:val="C24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441C2"/>
    <w:multiLevelType w:val="multilevel"/>
    <w:tmpl w:val="015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1473C"/>
    <w:multiLevelType w:val="multilevel"/>
    <w:tmpl w:val="3DFC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00CEC"/>
    <w:multiLevelType w:val="multilevel"/>
    <w:tmpl w:val="B26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3B1F37"/>
    <w:multiLevelType w:val="multilevel"/>
    <w:tmpl w:val="83AE2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51BCA"/>
    <w:multiLevelType w:val="multilevel"/>
    <w:tmpl w:val="8A7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E33EC5"/>
    <w:multiLevelType w:val="multilevel"/>
    <w:tmpl w:val="907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6"/>
  </w:num>
  <w:num w:numId="5">
    <w:abstractNumId w:val="27"/>
  </w:num>
  <w:num w:numId="6">
    <w:abstractNumId w:val="22"/>
  </w:num>
  <w:num w:numId="7">
    <w:abstractNumId w:val="15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18"/>
  </w:num>
  <w:num w:numId="13">
    <w:abstractNumId w:val="3"/>
  </w:num>
  <w:num w:numId="14">
    <w:abstractNumId w:val="25"/>
  </w:num>
  <w:num w:numId="15">
    <w:abstractNumId w:val="24"/>
  </w:num>
  <w:num w:numId="16">
    <w:abstractNumId w:val="0"/>
  </w:num>
  <w:num w:numId="17">
    <w:abstractNumId w:val="11"/>
  </w:num>
  <w:num w:numId="18">
    <w:abstractNumId w:val="17"/>
  </w:num>
  <w:num w:numId="19">
    <w:abstractNumId w:val="12"/>
  </w:num>
  <w:num w:numId="20">
    <w:abstractNumId w:val="26"/>
  </w:num>
  <w:num w:numId="21">
    <w:abstractNumId w:val="28"/>
  </w:num>
  <w:num w:numId="22">
    <w:abstractNumId w:val="5"/>
  </w:num>
  <w:num w:numId="23">
    <w:abstractNumId w:val="20"/>
  </w:num>
  <w:num w:numId="24">
    <w:abstractNumId w:val="13"/>
  </w:num>
  <w:num w:numId="25">
    <w:abstractNumId w:val="19"/>
  </w:num>
  <w:num w:numId="26">
    <w:abstractNumId w:val="10"/>
  </w:num>
  <w:num w:numId="27">
    <w:abstractNumId w:val="14"/>
  </w:num>
  <w:num w:numId="28">
    <w:abstractNumId w:val="4"/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D51"/>
    <w:rsid w:val="00332DFC"/>
    <w:rsid w:val="00353AC8"/>
    <w:rsid w:val="00417D51"/>
    <w:rsid w:val="0065266A"/>
    <w:rsid w:val="00944628"/>
    <w:rsid w:val="00A666A6"/>
    <w:rsid w:val="00B57783"/>
    <w:rsid w:val="00E5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51"/>
  </w:style>
  <w:style w:type="paragraph" w:styleId="1">
    <w:name w:val="heading 1"/>
    <w:basedOn w:val="a"/>
    <w:link w:val="10"/>
    <w:uiPriority w:val="9"/>
    <w:qFormat/>
    <w:rsid w:val="00417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7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1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17D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7D51"/>
    <w:pPr>
      <w:ind w:left="720"/>
      <w:contextualSpacing/>
    </w:pPr>
  </w:style>
  <w:style w:type="character" w:customStyle="1" w:styleId="ui-btnlabel">
    <w:name w:val="ui-btn__label"/>
    <w:basedOn w:val="a0"/>
    <w:rsid w:val="00417D51"/>
  </w:style>
  <w:style w:type="paragraph" w:styleId="a8">
    <w:name w:val="header"/>
    <w:basedOn w:val="a"/>
    <w:link w:val="a9"/>
    <w:uiPriority w:val="99"/>
    <w:unhideWhenUsed/>
    <w:rsid w:val="0041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D51"/>
  </w:style>
  <w:style w:type="paragraph" w:styleId="aa">
    <w:name w:val="footer"/>
    <w:basedOn w:val="a"/>
    <w:link w:val="ab"/>
    <w:uiPriority w:val="99"/>
    <w:semiHidden/>
    <w:unhideWhenUsed/>
    <w:rsid w:val="0041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7D51"/>
  </w:style>
  <w:style w:type="table" w:styleId="ac">
    <w:name w:val="Table Grid"/>
    <w:basedOn w:val="a1"/>
    <w:uiPriority w:val="59"/>
    <w:rsid w:val="00417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2022-10-14T12:48:00Z</dcterms:created>
  <dcterms:modified xsi:type="dcterms:W3CDTF">2022-10-14T12:57:00Z</dcterms:modified>
</cp:coreProperties>
</file>