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7" w:rsidRPr="00EC386D" w:rsidRDefault="00145F77" w:rsidP="00EC386D">
      <w:pPr>
        <w:spacing w:after="0" w:line="240" w:lineRule="auto"/>
        <w:jc w:val="center"/>
        <w:textAlignment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386D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Основные события маркетплейса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Ozon в 2020-2022гг.</w:t>
      </w:r>
    </w:p>
    <w:p w:rsidR="00145F77" w:rsidRPr="00EC386D" w:rsidRDefault="00145F77" w:rsidP="00EC386D">
      <w:pPr>
        <w:spacing w:after="0" w:line="240" w:lineRule="auto"/>
        <w:jc w:val="both"/>
        <w:textAlignment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C386D">
        <w:rPr>
          <w:rStyle w:val="a3"/>
          <w:rFonts w:ascii="Times New Roman" w:hAnsi="Times New Roman" w:cs="Times New Roman"/>
          <w:color w:val="000000"/>
          <w:sz w:val="28"/>
          <w:szCs w:val="28"/>
        </w:rPr>
        <w:t>Новая система вознаграждений для продавцов маркетплейса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386D">
        <w:rPr>
          <w:rFonts w:ascii="Times New Roman" w:hAnsi="Times New Roman" w:cs="Times New Roman"/>
          <w:color w:val="000000"/>
          <w:sz w:val="28"/>
          <w:szCs w:val="28"/>
        </w:rPr>
        <w:t>С февраля 2020 года Компания ввела новую систему вознаграждений для продавцов маркетплейса. Средний размер комиссии за продажу сократился более чем вдвое и для большинства категорий товаров составляет всего 5−8% от стоимости. Компания также сделала более прозрачной структуру платы за логистику.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Расширение предложения для продавцов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Pr="00EC386D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марте</w:t>
      </w:r>
      <w:r w:rsidR="00EC386D"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86D">
        <w:rPr>
          <w:rFonts w:ascii="Times New Roman" w:hAnsi="Times New Roman" w:cs="Times New Roman"/>
          <w:color w:val="000000"/>
          <w:sz w:val="28"/>
          <w:szCs w:val="28"/>
        </w:rPr>
        <w:t>2020 года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Ozon расширил свое предложение для продавцов маркетплейса путем введения новой модели Расширенной обработки заказа продавцом, которая позволяет продавцам самостоятельно управлять доставкой продукции покупателям, в то же время используя маркетплейс в качестве онлайн-витрины.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Запуск маркетплейса услуг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Pr="00EC386D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марте </w:t>
      </w:r>
      <w:r w:rsidRPr="00EC386D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Ozon запустил маркетплейс услуг, на котором проверенные сторонние поставщики могут предложить свои услуги потребителям. Для реализации сервиса услуг Ozon использовал тр</w:t>
      </w:r>
      <w:r w:rsid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адиционный подход маркетплейса -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 регистрируется на площадке как продавец, создает карточки товаров с подробной инструкцией и работает с площадкой по модели комиссии за продажу.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Финтех-сервисы для продавцов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апреле </w:t>
      </w:r>
      <w:r w:rsidRPr="00EC386D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Ozon запустил новый финтех-сервис для поддержки и масштабирования бизнеса предпринимателей — ежедневные выплаты за проданные товары. Сервис помогает быстро получить деньги и направить их на пополнение товарных запасов и расширение ассортимента.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Продолжаем поддерживать предпринимателей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честь своего 23-летия Ozon запустил новый конкурс для предпринимателей «День рождения бизнеса» с общим призовым фондом 3 миллиона рублей. Полученные деньги можно направить на продвижение бизнеса на маркетплейсе.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77" w:rsidRPr="00EC386D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Расширение логистики в Сибири</w:t>
      </w:r>
    </w:p>
    <w:p w:rsidR="00EC386D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конце апреля 2021 Ozon открыл свой крупнейший логистический центр в Сибирском федеральном округе. Текущие мощности позволяют хранить на фабрике более 4 млн товарных наименований и обрабатывать более 85 тысяч посылок в сутки. Появление объекта в регионе позволит сибирским продавцам быстрее выходить на маркетплейс и масштабировать продажи на всю страну.</w:t>
      </w:r>
    </w:p>
    <w:p w:rsidR="00145F77" w:rsidRPr="00EC386D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Международная экспансия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Pr="00EC386D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Ozon начал активную экспансию в Беларусь и Казахстан. Здесь компания намерена развивать собственную логистическую инфраструктуру и торговую площадку для местных предпринимателей. Чтобы повысить удобство доставки в республиках, Ozon начал сотрудничать с национальными почтовыми операторами Белпочта и Казпочта по выдаче посылок.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Ozon Travel в маркетплейс Ozon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июне </w:t>
      </w:r>
      <w:r w:rsidRPr="00EC386D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 организации путешествий Ozon Travel стал частью маркетплейса Ozon. Этот шаг сдела</w:t>
      </w:r>
      <w:r w:rsid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процесс покупки еще удобнее -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оформление авиа- и ж/д билетов, бронирование гостиниц и доступ к другим тревел-сервисам будет осуществляться непосредственно на сайте маркетплейса, а также в мобильном приложении Ozon. Интеграция с "большим" Ozon позволит тревел-сервису первым на российском рынке онлайн-агентств отказаться от традиционной наценки на авиабилеты.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на Дальнем Востоке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Pr="00EC386D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2021году Ozon открыл свой самый</w:t>
      </w:r>
      <w:r w:rsid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восточный логистический центр -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Хабаровске. Теперь предприниматели Дальнего Востока могут сдавать товары в региональный фулфилмент-центр и, таким образом, быстрее совершать продажи и экономить на логистике. Одновременно повысилась скорость обработки заказов — жители ближайших городов получают товары, хранящиеся в логистическом центре, уже на следующий день.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экспансия Ozon Express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2021году с</w:t>
      </w:r>
      <w:r w:rsidR="00145F77"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ервис быстрой доставки Ozon Express впервые вышел за пределы Московского региона и начал работать в Санкт-Петербурге. Клиенты смогут получить товары в течение часа с момента заказа или в выбранные ими интервалы времени. Ассортимент сервиса сформирован, в том числе, местными поставщиками.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F77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Запуск собственной благотворительной программы «Ozon Забота»</w:t>
      </w:r>
    </w:p>
    <w:p w:rsidR="00EC386D" w:rsidRPr="00EC386D" w:rsidRDefault="00EC386D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F77" w:rsidRPr="00EC386D" w:rsidRDefault="00145F77" w:rsidP="00EC386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</w:t>
      </w:r>
      <w:r w:rsidR="00EC386D"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1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86D"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Ozon запустил собственную благотворительную программу «Ozon Забота». В благотворительности могут участвовать все те, кто по</w:t>
      </w:r>
      <w:r w:rsidR="001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льзуется услугами маркетплейса -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 могут делать отчисления от продажи собственных товаро</w:t>
      </w:r>
      <w:r w:rsidR="001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C3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НКО, а фонды привлекать пожертвования через продажу благотворительных сертификатов и брендированных товаров на торговой площадке. Любой пользователь маркетплейса может купить благотворительный сертификат или товар и таким образом помочь выбранному фонду и сделать доброе дело.</w:t>
      </w:r>
    </w:p>
    <w:p w:rsidR="00773FFE" w:rsidRPr="00EC386D" w:rsidRDefault="00773FFE" w:rsidP="00EC3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FFE" w:rsidRPr="00EC386D" w:rsidSect="00773F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F8" w:rsidRDefault="00D241F8" w:rsidP="00EC386D">
      <w:pPr>
        <w:spacing w:after="0" w:line="240" w:lineRule="auto"/>
      </w:pPr>
      <w:r>
        <w:separator/>
      </w:r>
    </w:p>
  </w:endnote>
  <w:endnote w:type="continuationSeparator" w:id="1">
    <w:p w:rsidR="00D241F8" w:rsidRDefault="00D241F8" w:rsidP="00EC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F8" w:rsidRDefault="00D241F8" w:rsidP="00EC386D">
      <w:pPr>
        <w:spacing w:after="0" w:line="240" w:lineRule="auto"/>
      </w:pPr>
      <w:r>
        <w:separator/>
      </w:r>
    </w:p>
  </w:footnote>
  <w:footnote w:type="continuationSeparator" w:id="1">
    <w:p w:rsidR="00D241F8" w:rsidRDefault="00D241F8" w:rsidP="00EC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6D" w:rsidRPr="00EC386D" w:rsidRDefault="00EC386D" w:rsidP="000366B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EC386D">
      <w:rPr>
        <w:rFonts w:ascii="Times New Roman" w:hAnsi="Times New Roman" w:cs="Times New Roman"/>
        <w:sz w:val="24"/>
        <w:szCs w:val="24"/>
      </w:rPr>
      <w:t>ПРИЛОЖЕНИЕ 1</w:t>
    </w:r>
  </w:p>
  <w:p w:rsidR="00EC386D" w:rsidRDefault="00EC38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77"/>
    <w:rsid w:val="000366B0"/>
    <w:rsid w:val="00145F77"/>
    <w:rsid w:val="001C22D4"/>
    <w:rsid w:val="00773FFE"/>
    <w:rsid w:val="00D241F8"/>
    <w:rsid w:val="00EC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F77"/>
    <w:rPr>
      <w:b/>
      <w:bCs/>
    </w:rPr>
  </w:style>
  <w:style w:type="paragraph" w:styleId="a4">
    <w:name w:val="header"/>
    <w:basedOn w:val="a"/>
    <w:link w:val="a5"/>
    <w:uiPriority w:val="99"/>
    <w:unhideWhenUsed/>
    <w:rsid w:val="00EC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86D"/>
  </w:style>
  <w:style w:type="paragraph" w:styleId="a6">
    <w:name w:val="footer"/>
    <w:basedOn w:val="a"/>
    <w:link w:val="a7"/>
    <w:uiPriority w:val="99"/>
    <w:semiHidden/>
    <w:unhideWhenUsed/>
    <w:rsid w:val="00EC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86D"/>
  </w:style>
  <w:style w:type="paragraph" w:styleId="a8">
    <w:name w:val="Balloon Text"/>
    <w:basedOn w:val="a"/>
    <w:link w:val="a9"/>
    <w:uiPriority w:val="99"/>
    <w:semiHidden/>
    <w:unhideWhenUsed/>
    <w:rsid w:val="00EC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2023-01-14T09:14:00Z</dcterms:created>
  <dcterms:modified xsi:type="dcterms:W3CDTF">2023-01-14T09:19:00Z</dcterms:modified>
</cp:coreProperties>
</file>