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02" w:rsidRPr="000D3102" w:rsidRDefault="00A375A8" w:rsidP="000D31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102">
        <w:rPr>
          <w:rFonts w:ascii="Times New Roman" w:hAnsi="Times New Roman" w:cs="Times New Roman"/>
          <w:b/>
          <w:sz w:val="28"/>
          <w:szCs w:val="28"/>
        </w:rPr>
        <w:t>ИСТОРИЯ ВОЗОБНОВЛЯЕМЫХ ИСТОЧНИКОВ ЭНЕРГИИ</w:t>
      </w:r>
      <w:r w:rsidR="000D3102" w:rsidRPr="000D3102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p w:rsidR="00A375A8" w:rsidRPr="000D3102" w:rsidRDefault="00A375A8" w:rsidP="000D3102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aps/>
          <w:color w:val="28282C"/>
          <w:sz w:val="28"/>
          <w:szCs w:val="28"/>
        </w:rPr>
      </w:pPr>
      <w:r w:rsidRPr="000D3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5A8" w:rsidRPr="000D3102" w:rsidRDefault="00A375A8" w:rsidP="000D3102">
      <w:pPr>
        <w:pStyle w:val="a4"/>
        <w:spacing w:before="0" w:beforeAutospacing="0" w:after="0" w:afterAutospacing="0"/>
        <w:rPr>
          <w:color w:val="28282C"/>
          <w:sz w:val="28"/>
          <w:szCs w:val="28"/>
        </w:rPr>
      </w:pPr>
      <w:r w:rsidRPr="000D3102">
        <w:rPr>
          <w:color w:val="28282C"/>
          <w:sz w:val="28"/>
          <w:szCs w:val="28"/>
        </w:rPr>
        <w:t>Объемы генерации возобновляемых источников энергии постоянно растут. Например, по данным МЭА, в 2000 году ВИЭ предоставлял 2,8 ТВт·ч электроэнергии. Через восемь лет уже было 3,8 ТВт·ч, а в 2018 году — уже 6,7 ТВт·ч.</w:t>
      </w:r>
    </w:p>
    <w:p w:rsidR="00A375A8" w:rsidRPr="000D3102" w:rsidRDefault="00A375A8" w:rsidP="000D310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28282C"/>
          <w:sz w:val="28"/>
          <w:szCs w:val="28"/>
        </w:rPr>
      </w:pPr>
      <w:r w:rsidRPr="000D3102">
        <w:rPr>
          <w:rFonts w:ascii="Times New Roman" w:hAnsi="Times New Roman" w:cs="Times New Roman"/>
          <w:color w:val="28282C"/>
          <w:sz w:val="28"/>
          <w:szCs w:val="28"/>
        </w:rPr>
        <w:t>Солнечная энергия в развитии зеленой энергетики занимает лидирующее положение, и в 2021 году она побила очередной рекорд: суммарная мощность солнечных установок во всем мире достигла 760 ГВт. Это вдвое больше, чем производят атомные электростанции. Существует два вида добычи солнечной энергии. Первый генерирует энергию за счет внутреннего фотоэффекта с помощью фотоэлектрических элементов, представляющих собой ряд солнечных панелей. Второй предполагает использование энергии солнца для превращения воды в пар и преобразования кинетической энергии в электрическую. Кстати, обе разновидности солнечной энергетики признаны самыми доступными и экологически безопасными.</w:t>
      </w:r>
    </w:p>
    <w:p w:rsidR="00A375A8" w:rsidRPr="000D3102" w:rsidRDefault="00A375A8" w:rsidP="000D310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28282C"/>
          <w:sz w:val="28"/>
          <w:szCs w:val="28"/>
        </w:rPr>
      </w:pPr>
      <w:r w:rsidRPr="000D3102">
        <w:rPr>
          <w:rFonts w:ascii="Times New Roman" w:hAnsi="Times New Roman" w:cs="Times New Roman"/>
          <w:color w:val="28282C"/>
          <w:sz w:val="28"/>
          <w:szCs w:val="28"/>
        </w:rPr>
        <w:t>Ветроэнергетика – преобразование энергии ветра в электрическую с помощью ветрогенератора. Ветрогенераторы бывают наземными (</w:t>
      </w:r>
      <w:r w:rsidRPr="000D3102">
        <w:rPr>
          <w:rFonts w:ascii="Times New Roman" w:hAnsi="Times New Roman" w:cs="Times New Roman"/>
          <w:i/>
          <w:iCs/>
          <w:color w:val="28282C"/>
          <w:sz w:val="28"/>
          <w:szCs w:val="28"/>
        </w:rPr>
        <w:t>onshore</w:t>
      </w:r>
      <w:r w:rsidRPr="000D3102">
        <w:rPr>
          <w:rFonts w:ascii="Times New Roman" w:hAnsi="Times New Roman" w:cs="Times New Roman"/>
          <w:color w:val="28282C"/>
          <w:sz w:val="28"/>
          <w:szCs w:val="28"/>
        </w:rPr>
        <w:t>) и установленными в море в прибрежных зонах (</w:t>
      </w:r>
      <w:r w:rsidRPr="000D3102">
        <w:rPr>
          <w:rFonts w:ascii="Times New Roman" w:hAnsi="Times New Roman" w:cs="Times New Roman"/>
          <w:i/>
          <w:iCs/>
          <w:color w:val="28282C"/>
          <w:sz w:val="28"/>
          <w:szCs w:val="28"/>
        </w:rPr>
        <w:t>offshore</w:t>
      </w:r>
      <w:r w:rsidRPr="000D3102">
        <w:rPr>
          <w:rFonts w:ascii="Times New Roman" w:hAnsi="Times New Roman" w:cs="Times New Roman"/>
          <w:color w:val="28282C"/>
          <w:sz w:val="28"/>
          <w:szCs w:val="28"/>
        </w:rPr>
        <w:t>). В Дании ветрогенерация удовлетворяет 47% спроса на электроэнергию, в Ирландии – более 30%, а в Португалии и Испании – более 20%. Международное энергетическое агентство (МЭА) считает, что потенциал ветрогенерации в&amp;</w:t>
      </w:r>
      <w:r w:rsidRPr="000D3102">
        <w:rPr>
          <w:rFonts w:ascii="Times New Roman" w:hAnsi="Times New Roman" w:cs="Times New Roman"/>
          <w:i/>
          <w:iCs/>
          <w:color w:val="28282C"/>
          <w:sz w:val="28"/>
          <w:szCs w:val="28"/>
        </w:rPr>
        <w:t>nbsp; 40</w:t>
      </w:r>
      <w:r w:rsidRPr="000D3102">
        <w:rPr>
          <w:rFonts w:ascii="Times New Roman" w:hAnsi="Times New Roman" w:cs="Times New Roman"/>
          <w:color w:val="28282C"/>
          <w:sz w:val="28"/>
          <w:szCs w:val="28"/>
        </w:rPr>
        <w:t> раз превышает текущий спрос на электроэнергию. Но только при условии, что все необходимые технологические барьеры преодолены, до чего пока далеко. Но ветряные турбины впорлне могут удовлетворить потребности человечества в электроэнергии;</w:t>
      </w:r>
    </w:p>
    <w:p w:rsidR="00A375A8" w:rsidRPr="000D3102" w:rsidRDefault="00A375A8" w:rsidP="000D310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28282C"/>
          <w:sz w:val="28"/>
          <w:szCs w:val="28"/>
        </w:rPr>
      </w:pPr>
      <w:r w:rsidRPr="000D3102">
        <w:rPr>
          <w:rFonts w:ascii="Times New Roman" w:hAnsi="Times New Roman" w:cs="Times New Roman"/>
          <w:color w:val="28282C"/>
          <w:sz w:val="28"/>
          <w:szCs w:val="28"/>
        </w:rPr>
        <w:t>Гидроэнергетика построена на основе возобновляемых источников, в данном случае воды, то есть используется потенциальная энергия водного потока. ГЭС строятся давно, это самая освоенная технология ВИЭ, и Россия здесь один из мировых лидеров. К сожалению, при всех достоинствах гидроэлектростанций, построить их можно далеко не везде;</w:t>
      </w:r>
    </w:p>
    <w:p w:rsidR="00A375A8" w:rsidRPr="000D3102" w:rsidRDefault="00A375A8" w:rsidP="000D310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28282C"/>
          <w:sz w:val="28"/>
          <w:szCs w:val="28"/>
        </w:rPr>
      </w:pPr>
      <w:r w:rsidRPr="000D3102">
        <w:rPr>
          <w:rFonts w:ascii="Times New Roman" w:hAnsi="Times New Roman" w:cs="Times New Roman"/>
          <w:color w:val="28282C"/>
          <w:sz w:val="28"/>
          <w:szCs w:val="28"/>
        </w:rPr>
        <w:t>Биоэнергетика – производство энергии из биотоплива, которое получают в результате переработки биологических отходов. Звучит внушительно, но «топить печку дровами» – это тоже один из видов биоэнергетики. Дрова – возобновляемое топливо, но все же не самое экологичное;</w:t>
      </w:r>
    </w:p>
    <w:p w:rsidR="00A375A8" w:rsidRPr="000D3102" w:rsidRDefault="00A375A8" w:rsidP="000D310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28282C"/>
          <w:sz w:val="28"/>
          <w:szCs w:val="28"/>
        </w:rPr>
      </w:pPr>
      <w:r w:rsidRPr="000D3102">
        <w:rPr>
          <w:rFonts w:ascii="Times New Roman" w:hAnsi="Times New Roman" w:cs="Times New Roman"/>
          <w:color w:val="28282C"/>
          <w:sz w:val="28"/>
          <w:szCs w:val="28"/>
        </w:rPr>
        <w:t>Геотермальная энергетика – используется тепловая энергия недр земли. Потенциально это море энергии буквально под ногами. Практически – не так много мест, где это тепло достаточно близко к поверхности планеты, и эти места обычно весьма удаленные;</w:t>
      </w:r>
    </w:p>
    <w:p w:rsidR="00A375A8" w:rsidRPr="000D3102" w:rsidRDefault="00A375A8" w:rsidP="000D310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28282C"/>
          <w:sz w:val="28"/>
          <w:szCs w:val="28"/>
        </w:rPr>
      </w:pPr>
      <w:r w:rsidRPr="000D3102">
        <w:rPr>
          <w:rFonts w:ascii="Times New Roman" w:hAnsi="Times New Roman" w:cs="Times New Roman"/>
          <w:color w:val="28282C"/>
          <w:sz w:val="28"/>
          <w:szCs w:val="28"/>
        </w:rPr>
        <w:lastRenderedPageBreak/>
        <w:t>Приливная энергетика – использование энергии приливов, то есть фактически, притяжения Луны. Очень экологично, от Луны не убудет, но требует сложных и дорогостоящих сооружений.</w:t>
      </w:r>
    </w:p>
    <w:p w:rsidR="00A375A8" w:rsidRPr="000D3102" w:rsidRDefault="00A375A8" w:rsidP="000D31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AC8" w:rsidRPr="000D3102" w:rsidRDefault="00353AC8" w:rsidP="000D3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3AC8" w:rsidRPr="000D3102" w:rsidSect="00353AC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690" w:rsidRDefault="00BD2690" w:rsidP="000D3102">
      <w:pPr>
        <w:spacing w:after="0" w:line="240" w:lineRule="auto"/>
      </w:pPr>
      <w:r>
        <w:separator/>
      </w:r>
    </w:p>
  </w:endnote>
  <w:endnote w:type="continuationSeparator" w:id="1">
    <w:p w:rsidR="00BD2690" w:rsidRDefault="00BD2690" w:rsidP="000D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690" w:rsidRDefault="00BD2690" w:rsidP="000D3102">
      <w:pPr>
        <w:spacing w:after="0" w:line="240" w:lineRule="auto"/>
      </w:pPr>
      <w:r>
        <w:separator/>
      </w:r>
    </w:p>
  </w:footnote>
  <w:footnote w:type="continuationSeparator" w:id="1">
    <w:p w:rsidR="00BD2690" w:rsidRDefault="00BD2690" w:rsidP="000D3102">
      <w:pPr>
        <w:spacing w:after="0" w:line="240" w:lineRule="auto"/>
      </w:pPr>
      <w:r>
        <w:continuationSeparator/>
      </w:r>
    </w:p>
  </w:footnote>
  <w:footnote w:id="2">
    <w:p w:rsidR="000D3102" w:rsidRPr="000D3102" w:rsidRDefault="000D3102" w:rsidP="000D31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0D3102">
        <w:rPr>
          <w:rFonts w:ascii="Times New Roman" w:hAnsi="Times New Roman" w:cs="Times New Roman"/>
          <w:sz w:val="24"/>
          <w:szCs w:val="24"/>
        </w:rPr>
        <w:t xml:space="preserve">История возобновляемых источников энергии[Электронный ресурс] URL:  </w:t>
      </w:r>
      <w:r w:rsidRPr="000D310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D3102">
        <w:rPr>
          <w:rFonts w:ascii="Times New Roman" w:hAnsi="Times New Roman" w:cs="Times New Roman"/>
          <w:sz w:val="24"/>
          <w:szCs w:val="24"/>
        </w:rPr>
        <w:t>://</w:t>
      </w:r>
      <w:r w:rsidRPr="000D3102">
        <w:rPr>
          <w:rFonts w:ascii="Times New Roman" w:hAnsi="Times New Roman" w:cs="Times New Roman"/>
          <w:sz w:val="24"/>
          <w:szCs w:val="24"/>
          <w:lang w:val="en-US"/>
        </w:rPr>
        <w:t>digitalocean</w:t>
      </w:r>
      <w:r w:rsidRPr="000D3102">
        <w:rPr>
          <w:rFonts w:ascii="Times New Roman" w:hAnsi="Times New Roman" w:cs="Times New Roman"/>
          <w:sz w:val="24"/>
          <w:szCs w:val="24"/>
        </w:rPr>
        <w:t>.</w:t>
      </w:r>
      <w:r w:rsidRPr="000D310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D3102">
        <w:rPr>
          <w:rFonts w:ascii="Times New Roman" w:hAnsi="Times New Roman" w:cs="Times New Roman"/>
          <w:sz w:val="24"/>
          <w:szCs w:val="24"/>
        </w:rPr>
        <w:t>/</w:t>
      </w:r>
      <w:r w:rsidRPr="000D310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D3102">
        <w:rPr>
          <w:rFonts w:ascii="Times New Roman" w:hAnsi="Times New Roman" w:cs="Times New Roman"/>
          <w:sz w:val="24"/>
          <w:szCs w:val="24"/>
        </w:rPr>
        <w:t>/</w:t>
      </w:r>
      <w:r w:rsidRPr="000D3102">
        <w:rPr>
          <w:rFonts w:ascii="Times New Roman" w:hAnsi="Times New Roman" w:cs="Times New Roman"/>
          <w:sz w:val="24"/>
          <w:szCs w:val="24"/>
          <w:lang w:val="en-US"/>
        </w:rPr>
        <w:t>zelenaya</w:t>
      </w:r>
      <w:r w:rsidRPr="000D3102">
        <w:rPr>
          <w:rFonts w:ascii="Times New Roman" w:hAnsi="Times New Roman" w:cs="Times New Roman"/>
          <w:sz w:val="24"/>
          <w:szCs w:val="24"/>
        </w:rPr>
        <w:t>-</w:t>
      </w:r>
      <w:r w:rsidRPr="000D3102">
        <w:rPr>
          <w:rFonts w:ascii="Times New Roman" w:hAnsi="Times New Roman" w:cs="Times New Roman"/>
          <w:sz w:val="24"/>
          <w:szCs w:val="24"/>
          <w:lang w:val="en-US"/>
        </w:rPr>
        <w:t>energetika</w:t>
      </w:r>
      <w:r w:rsidRPr="000D3102">
        <w:rPr>
          <w:rFonts w:ascii="Times New Roman" w:hAnsi="Times New Roman" w:cs="Times New Roman"/>
          <w:sz w:val="24"/>
          <w:szCs w:val="24"/>
        </w:rPr>
        <w:t>-</w:t>
      </w:r>
      <w:r w:rsidRPr="000D31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3102">
        <w:rPr>
          <w:rFonts w:ascii="Times New Roman" w:hAnsi="Times New Roman" w:cs="Times New Roman"/>
          <w:sz w:val="24"/>
          <w:szCs w:val="24"/>
        </w:rPr>
        <w:t>-</w:t>
      </w:r>
      <w:r w:rsidRPr="000D3102">
        <w:rPr>
          <w:rFonts w:ascii="Times New Roman" w:hAnsi="Times New Roman" w:cs="Times New Roman"/>
          <w:sz w:val="24"/>
          <w:szCs w:val="24"/>
          <w:lang w:val="en-US"/>
        </w:rPr>
        <w:t>energeticheskij</w:t>
      </w:r>
      <w:r w:rsidRPr="000D3102">
        <w:rPr>
          <w:rFonts w:ascii="Times New Roman" w:hAnsi="Times New Roman" w:cs="Times New Roman"/>
          <w:sz w:val="24"/>
          <w:szCs w:val="24"/>
        </w:rPr>
        <w:t>-</w:t>
      </w:r>
      <w:r w:rsidRPr="000D3102">
        <w:rPr>
          <w:rFonts w:ascii="Times New Roman" w:hAnsi="Times New Roman" w:cs="Times New Roman"/>
          <w:sz w:val="24"/>
          <w:szCs w:val="24"/>
          <w:lang w:val="en-US"/>
        </w:rPr>
        <w:t>perehod</w:t>
      </w:r>
      <w:r w:rsidRPr="000D3102">
        <w:rPr>
          <w:rFonts w:ascii="Times New Roman" w:hAnsi="Times New Roman" w:cs="Times New Roman"/>
          <w:sz w:val="24"/>
          <w:szCs w:val="24"/>
        </w:rPr>
        <w:t>?</w:t>
      </w:r>
      <w:r w:rsidRPr="000D3102">
        <w:rPr>
          <w:rFonts w:ascii="Times New Roman" w:hAnsi="Times New Roman" w:cs="Times New Roman"/>
          <w:sz w:val="24"/>
          <w:szCs w:val="24"/>
          <w:lang w:val="en-US"/>
        </w:rPr>
        <w:t>ysclid</w:t>
      </w:r>
      <w:r w:rsidRPr="000D3102">
        <w:rPr>
          <w:rFonts w:ascii="Times New Roman" w:hAnsi="Times New Roman" w:cs="Times New Roman"/>
          <w:sz w:val="24"/>
          <w:szCs w:val="24"/>
        </w:rPr>
        <w:t>=</w:t>
      </w:r>
      <w:r w:rsidRPr="000D3102">
        <w:rPr>
          <w:rFonts w:ascii="Times New Roman" w:hAnsi="Times New Roman" w:cs="Times New Roman"/>
          <w:sz w:val="24"/>
          <w:szCs w:val="24"/>
          <w:lang w:val="en-US"/>
        </w:rPr>
        <w:t>lcfyjq</w:t>
      </w:r>
      <w:r w:rsidRPr="000D3102">
        <w:rPr>
          <w:rFonts w:ascii="Times New Roman" w:hAnsi="Times New Roman" w:cs="Times New Roman"/>
          <w:sz w:val="24"/>
          <w:szCs w:val="24"/>
        </w:rPr>
        <w:t>2</w:t>
      </w:r>
      <w:r w:rsidRPr="000D3102">
        <w:rPr>
          <w:rFonts w:ascii="Times New Roman" w:hAnsi="Times New Roman" w:cs="Times New Roman"/>
          <w:sz w:val="24"/>
          <w:szCs w:val="24"/>
          <w:lang w:val="en-US"/>
        </w:rPr>
        <w:t>dua</w:t>
      </w:r>
      <w:r w:rsidRPr="000D3102">
        <w:rPr>
          <w:rFonts w:ascii="Times New Roman" w:hAnsi="Times New Roman" w:cs="Times New Roman"/>
          <w:sz w:val="24"/>
          <w:szCs w:val="24"/>
        </w:rPr>
        <w:t>803003821</w:t>
      </w:r>
    </w:p>
    <w:p w:rsidR="000D3102" w:rsidRDefault="000D3102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02" w:rsidRPr="000D3102" w:rsidRDefault="000D3102" w:rsidP="000D3102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0D3102">
      <w:rPr>
        <w:rFonts w:ascii="Times New Roman" w:hAnsi="Times New Roman" w:cs="Times New Roman"/>
        <w:sz w:val="24"/>
        <w:szCs w:val="24"/>
      </w:rPr>
      <w:t>ПРИЛОЖЕНИЕ 9</w:t>
    </w:r>
  </w:p>
  <w:p w:rsidR="000D3102" w:rsidRDefault="000D31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013B7"/>
    <w:multiLevelType w:val="multilevel"/>
    <w:tmpl w:val="F6C2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5A8"/>
    <w:rsid w:val="000D3102"/>
    <w:rsid w:val="00353AC8"/>
    <w:rsid w:val="00A03E2C"/>
    <w:rsid w:val="00A375A8"/>
    <w:rsid w:val="00A40162"/>
    <w:rsid w:val="00BD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A8"/>
  </w:style>
  <w:style w:type="paragraph" w:styleId="2">
    <w:name w:val="heading 2"/>
    <w:basedOn w:val="a"/>
    <w:next w:val="a"/>
    <w:link w:val="20"/>
    <w:uiPriority w:val="9"/>
    <w:unhideWhenUsed/>
    <w:qFormat/>
    <w:rsid w:val="00A3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375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D310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D310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D310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D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3102"/>
  </w:style>
  <w:style w:type="paragraph" w:styleId="aa">
    <w:name w:val="footer"/>
    <w:basedOn w:val="a"/>
    <w:link w:val="ab"/>
    <w:uiPriority w:val="99"/>
    <w:semiHidden/>
    <w:unhideWhenUsed/>
    <w:rsid w:val="000D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3102"/>
  </w:style>
  <w:style w:type="paragraph" w:styleId="ac">
    <w:name w:val="Balloon Text"/>
    <w:basedOn w:val="a"/>
    <w:link w:val="ad"/>
    <w:uiPriority w:val="99"/>
    <w:semiHidden/>
    <w:unhideWhenUsed/>
    <w:rsid w:val="000D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3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5AAA3-D1F4-407C-9D37-7F03DB8A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2023-01-03T09:19:00Z</dcterms:created>
  <dcterms:modified xsi:type="dcterms:W3CDTF">2023-01-03T15:45:00Z</dcterms:modified>
</cp:coreProperties>
</file>