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6" w:rsidRPr="00EA2512" w:rsidRDefault="003C6302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-3.45pt;margin-top:10.8pt;width:476.4pt;height:228.3pt;z-index:251660288">
            <v:textbox>
              <w:txbxContent>
                <w:p w:rsidR="00360976" w:rsidRDefault="00360976" w:rsidP="00360976">
                  <w:r w:rsidRPr="004620A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9310" cy="2743200"/>
                        <wp:effectExtent l="19050" t="0" r="15240" b="0"/>
                        <wp:docPr id="21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76" w:rsidRDefault="00360976" w:rsidP="00CE58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976" w:rsidRDefault="00360976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1.12</w:t>
      </w:r>
      <w:r w:rsidRPr="00EA2512">
        <w:rPr>
          <w:rFonts w:ascii="Times New Roman" w:hAnsi="Times New Roman"/>
          <w:sz w:val="28"/>
          <w:szCs w:val="28"/>
          <w:lang w:eastAsia="ru-RU"/>
        </w:rPr>
        <w:t xml:space="preserve">- Динамика </w:t>
      </w:r>
      <w:r>
        <w:rPr>
          <w:rFonts w:ascii="Times New Roman" w:hAnsi="Times New Roman"/>
          <w:sz w:val="28"/>
          <w:szCs w:val="28"/>
          <w:lang w:eastAsia="ru-RU"/>
        </w:rPr>
        <w:t>заемного и собственного</w:t>
      </w:r>
      <w:r w:rsidRPr="00EA2512">
        <w:rPr>
          <w:rFonts w:ascii="Times New Roman" w:hAnsi="Times New Roman"/>
          <w:sz w:val="28"/>
          <w:szCs w:val="28"/>
          <w:lang w:eastAsia="ru-RU"/>
        </w:rPr>
        <w:t xml:space="preserve"> капитала предприятия </w:t>
      </w:r>
      <w:r w:rsidRPr="00EA2512">
        <w:rPr>
          <w:rFonts w:ascii="Times New Roman" w:hAnsi="Times New Roman"/>
          <w:sz w:val="28"/>
          <w:szCs w:val="28"/>
        </w:rPr>
        <w:t>ООО «Кари» с 2019-2021гг.</w:t>
      </w:r>
      <w:r w:rsidRPr="006C57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2F5111" w:rsidRDefault="002F5111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2F5111" w:rsidRDefault="002F5111" w:rsidP="00CE5851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F5111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9790" cy="2580897"/>
            <wp:effectExtent l="19050" t="0" r="3810" b="0"/>
            <wp:docPr id="46" name="Рисунок 2" descr="Источник: Росстат, WTO, расчёты: Центр экономики рынков&#10;Рис. 1 - Объем российского рынка обуви, тыс. п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Росстат, WTO, расчёты: Центр экономики рынков&#10;Рис. 1 - Объем российского рынка обуви, тыс. па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11" w:rsidRPr="00CE5851" w:rsidRDefault="002F5111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Рисунок 1.18-</w:t>
      </w: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российского рынка обуви, тыс. пар</w:t>
      </w: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48810"/>
            <wp:effectExtent l="19050" t="0" r="3175" b="0"/>
            <wp:docPr id="39" name="Рисунок 3" descr="Источник: Росстат, WTO, расчёты: Центр экономики рынков&#10;Рис. 2 - Структура российского рынка обуви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: Росстат, WTO, расчёты: Центр экономики рынков&#10;Рис. 2 - Структура российского рынка обуви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DD" w:rsidRPr="00CE5851" w:rsidRDefault="000F20DD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hAnsi="Times New Roman"/>
          <w:sz w:val="28"/>
          <w:szCs w:val="28"/>
          <w:lang w:eastAsia="ru-RU"/>
        </w:rPr>
        <w:t>Рисунок 1.19-</w:t>
      </w: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российского рынка обуви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29245"/>
            <wp:effectExtent l="19050" t="0" r="3175" b="0"/>
            <wp:docPr id="40" name="Рисунок 4" descr="Источник: Росстат, WTO, расчёты: Центр экономики рынков&#10;Рис. 3 - Ключевые страны-импортеры обуви в Россию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Росстат, WTO, расчёты: Центр экономики рынков&#10;Рис. 3 - Ключевые страны-импортеры обуви в Россию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8F" w:rsidRPr="00CE5851" w:rsidRDefault="00A6428F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>Рисунок 1.20- Ключевые страны-импортеры обуви в Россию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1A8" w:rsidRPr="00CE5851" w:rsidRDefault="004936EF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209966"/>
            <wp:effectExtent l="19050" t="0" r="3175" b="0"/>
            <wp:docPr id="41" name="Рисунок 5" descr="Источник: Росстат, WTO, расчёты: Центр экономики рынков&#10;Рис. 4 – Стоимостной объем отгрузок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чник: Росстат, WTO, расчёты: Центр экономики рынков&#10;Рис. 4 – Стоимостной объем отгрузок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EF" w:rsidRPr="00CE5851" w:rsidRDefault="004936EF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hAnsi="Times New Roman"/>
          <w:sz w:val="28"/>
          <w:szCs w:val="28"/>
        </w:rPr>
        <w:t>Рисунок 1.21-</w:t>
      </w: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Стоимостной объем отгрузок обуви в России</w:t>
      </w:r>
    </w:p>
    <w:p w:rsidR="005006C3" w:rsidRPr="00CE5851" w:rsidRDefault="005006C3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4235" cy="2551415"/>
            <wp:effectExtent l="19050" t="0" r="0" b="0"/>
            <wp:docPr id="42" name="Рисунок 6" descr="Источник: Росстат&#10;Рис. 5 - Доля в розничном товарообороте кожаной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чник: Росстат&#10;Рис. 5 - Доля в розничном товарообороте кожаной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C3" w:rsidRPr="00CE5851" w:rsidRDefault="005006C3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>Рисунок 1.22- Доля в розничном товарообороте кожаной обуви в России</w:t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237321"/>
            <wp:effectExtent l="0" t="0" r="0" b="0"/>
            <wp:docPr id="53" name="Рисунок 7" descr="Источник: Statista&#10;Рис. 6 - Распределение продаж обуви в России по формату магазина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Statista&#10;Рис. 6 - Распределение продаж обуви в России по формату магазина в 2019 год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9A2332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>Рисунок 1.23- Распределение продаж обуви в России по формату магазина в 2019 году</w:t>
      </w:r>
    </w:p>
    <w:p w:rsidR="009A2332" w:rsidRPr="00CE5851" w:rsidRDefault="009F378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326" cy="2819400"/>
            <wp:effectExtent l="19050" t="0" r="4274" b="0"/>
            <wp:docPr id="44" name="Рисунок 8" descr="Источник: Statista&#10;Рис. 7 - Крупнейшие интернет-магазины обуви и одежды в России в 2020 г. по объему продаж (млн руб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Statista&#10;Рис. 7 - Крупнейшие интернет-магазины обуви и одежды в России в 2020 г. по объему продаж (млн руб.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82" w:rsidRPr="00CE5851" w:rsidRDefault="009F3782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>Рисунок 1.24- Крупнейшие интернет-магазины обуви и одежды в России в 2020 г. по объему продаж (млн</w:t>
      </w:r>
      <w:r w:rsidR="00424AAB" w:rsidRPr="00CE5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</w:t>
      </w: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C400D8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326" cy="3208020"/>
            <wp:effectExtent l="19050" t="0" r="4274" b="0"/>
            <wp:docPr id="45" name="Рисунок 9" descr="Источник: Statista&#10;Рис. 8 - Темпы роста объемов продаж крупнейших интернет-магазинов обуви и одежды в России в 202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Statista&#10;Рис. 8 - Темпы роста объемов продаж крупнейших интернет-магазинов обуви и одежды в России в 2020 г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D8" w:rsidRPr="00CE5851" w:rsidRDefault="00C400D8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>Рисунок 1.25- Темпы роста объемов продаж крупнейших интернет-магазинов обуви и одежды в России в 2020 г.</w:t>
      </w: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94910"/>
            <wp:effectExtent l="19050" t="0" r="3175" b="0"/>
            <wp:docPr id="47" name="Рисунок 9" descr="Рис. 7. Ведущие компании рынка обуви в 2019 году, имеющие фирменные магазины на территори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7. Ведущие компании рынка обуви в 2019 году, имеющие фирменные магазины на территории Росс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3" w:rsidRPr="00CE5851" w:rsidRDefault="00966A33" w:rsidP="00CE5851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E5851">
        <w:rPr>
          <w:sz w:val="28"/>
          <w:szCs w:val="28"/>
          <w:bdr w:val="none" w:sz="0" w:space="0" w:color="auto" w:frame="1"/>
        </w:rPr>
        <w:t>Рисунок 1.26- Ведущие компании рынка обуви в 2019 году, имеющие фирменные магазины на территории России</w:t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Default="009A233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Pr="009A2332" w:rsidRDefault="009A2332" w:rsidP="00CE5851">
      <w:pPr>
        <w:spacing w:after="0" w:line="360" w:lineRule="auto"/>
        <w:rPr>
          <w:rFonts w:asciiTheme="minorHAnsi" w:hAnsiTheme="minorHAnsi"/>
        </w:rPr>
      </w:pPr>
    </w:p>
    <w:sectPr w:rsidR="009A2332" w:rsidRPr="009A2332" w:rsidSect="00D621A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B3" w:rsidRDefault="00E456B3" w:rsidP="00CE5851">
      <w:pPr>
        <w:spacing w:after="0" w:line="240" w:lineRule="auto"/>
      </w:pPr>
      <w:r>
        <w:separator/>
      </w:r>
    </w:p>
  </w:endnote>
  <w:endnote w:type="continuationSeparator" w:id="1">
    <w:p w:rsidR="00E456B3" w:rsidRDefault="00E456B3" w:rsidP="00C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B3" w:rsidRDefault="00E456B3" w:rsidP="00CE5851">
      <w:pPr>
        <w:spacing w:after="0" w:line="240" w:lineRule="auto"/>
      </w:pPr>
      <w:r>
        <w:separator/>
      </w:r>
    </w:p>
  </w:footnote>
  <w:footnote w:type="continuationSeparator" w:id="1">
    <w:p w:rsidR="00E456B3" w:rsidRDefault="00E456B3" w:rsidP="00CE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1" w:rsidRPr="00CE5851" w:rsidRDefault="00CE5851" w:rsidP="00CE5851">
    <w:pPr>
      <w:pStyle w:val="a6"/>
      <w:jc w:val="right"/>
      <w:rPr>
        <w:rFonts w:ascii="Times New Roman" w:hAnsi="Times New Roman"/>
        <w:sz w:val="24"/>
        <w:szCs w:val="24"/>
      </w:rPr>
    </w:pPr>
    <w:r w:rsidRPr="00CE5851">
      <w:rPr>
        <w:rFonts w:ascii="Times New Roman" w:hAnsi="Times New Roman"/>
        <w:sz w:val="24"/>
        <w:szCs w:val="24"/>
      </w:rPr>
      <w:t>ПРИЛОЖЕНИЕ Д</w:t>
    </w:r>
  </w:p>
  <w:p w:rsidR="00CE5851" w:rsidRDefault="00CE58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976"/>
    <w:rsid w:val="000F20DD"/>
    <w:rsid w:val="002C1A58"/>
    <w:rsid w:val="002F5111"/>
    <w:rsid w:val="00360976"/>
    <w:rsid w:val="003C6302"/>
    <w:rsid w:val="00424AAB"/>
    <w:rsid w:val="00464B5B"/>
    <w:rsid w:val="004936EF"/>
    <w:rsid w:val="005006C3"/>
    <w:rsid w:val="00966A33"/>
    <w:rsid w:val="009A2332"/>
    <w:rsid w:val="009F3782"/>
    <w:rsid w:val="00A6428F"/>
    <w:rsid w:val="00C0483E"/>
    <w:rsid w:val="00C400D8"/>
    <w:rsid w:val="00CE5851"/>
    <w:rsid w:val="00D621A8"/>
    <w:rsid w:val="00E456B3"/>
    <w:rsid w:val="00E61C79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6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76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96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F9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851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85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5555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Лист1!$G$23</c:f>
              <c:strCache>
                <c:ptCount val="1"/>
                <c:pt idx="0">
                  <c:v>Заемный капитал, тыс. руб.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Лист1!$H$22:$J$22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Лист1!$H$23:$J$23</c:f>
              <c:numCache>
                <c:formatCode>General</c:formatCode>
                <c:ptCount val="3"/>
                <c:pt idx="0">
                  <c:v>34680281</c:v>
                </c:pt>
                <c:pt idx="1">
                  <c:v>41313332</c:v>
                </c:pt>
                <c:pt idx="2">
                  <c:v>48470121</c:v>
                </c:pt>
              </c:numCache>
            </c:numRef>
          </c:val>
        </c:ser>
        <c:ser>
          <c:idx val="1"/>
          <c:order val="1"/>
          <c:tx>
            <c:strRef>
              <c:f>Лист1!$G$24</c:f>
              <c:strCache>
                <c:ptCount val="1"/>
                <c:pt idx="0">
                  <c:v>Собственный капитал, тыс. руб.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Лист1!$H$22:$J$22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Лист1!$H$24:$J$24</c:f>
              <c:numCache>
                <c:formatCode>_(#0_);_(\(#0\);_("-"??_);_(@_)</c:formatCode>
                <c:ptCount val="3"/>
                <c:pt idx="0">
                  <c:v>12650598</c:v>
                </c:pt>
                <c:pt idx="1">
                  <c:v>8447400</c:v>
                </c:pt>
                <c:pt idx="2">
                  <c:v>12650598</c:v>
                </c:pt>
              </c:numCache>
            </c:numRef>
          </c:val>
        </c:ser>
        <c:shape val="cylinder"/>
        <c:axId val="135130112"/>
        <c:axId val="135602944"/>
        <c:axId val="0"/>
      </c:bar3DChart>
      <c:catAx>
        <c:axId val="135130112"/>
        <c:scaling>
          <c:orientation val="minMax"/>
        </c:scaling>
        <c:axPos val="b"/>
        <c:tickLblPos val="nextTo"/>
        <c:crossAx val="135602944"/>
        <c:crosses val="autoZero"/>
        <c:auto val="1"/>
        <c:lblAlgn val="ctr"/>
        <c:lblOffset val="100"/>
      </c:catAx>
      <c:valAx>
        <c:axId val="135602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130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2023-03-11T14:18:00Z</dcterms:created>
  <dcterms:modified xsi:type="dcterms:W3CDTF">2023-03-13T13:53:00Z</dcterms:modified>
</cp:coreProperties>
</file>