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EA0" w:rsidRPr="00BA61B8" w:rsidRDefault="00486EA0" w:rsidP="00486EA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61B8">
        <w:rPr>
          <w:rFonts w:ascii="Times New Roman" w:hAnsi="Times New Roman" w:cs="Times New Roman"/>
          <w:sz w:val="28"/>
          <w:szCs w:val="28"/>
        </w:rPr>
        <w:t>Таблица 1.1- Совершенствование корпоративного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1B8">
        <w:rPr>
          <w:rFonts w:ascii="Times New Roman" w:hAnsi="Times New Roman" w:cs="Times New Roman"/>
          <w:sz w:val="28"/>
          <w:szCs w:val="28"/>
        </w:rPr>
        <w:t>управления ПАО «Совкомбанк» в 2021 году</w:t>
      </w:r>
    </w:p>
    <w:tbl>
      <w:tblPr>
        <w:tblStyle w:val="a4"/>
        <w:tblW w:w="0" w:type="auto"/>
        <w:tblLook w:val="04A0"/>
      </w:tblPr>
      <w:tblGrid>
        <w:gridCol w:w="809"/>
        <w:gridCol w:w="2105"/>
        <w:gridCol w:w="6657"/>
      </w:tblGrid>
      <w:tr w:rsidR="00486EA0" w:rsidRPr="00BA61B8" w:rsidTr="009F5F22">
        <w:tc>
          <w:tcPr>
            <w:tcW w:w="817" w:type="dxa"/>
          </w:tcPr>
          <w:p w:rsidR="00486EA0" w:rsidRPr="00BA61B8" w:rsidRDefault="00486EA0" w:rsidP="009F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1B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486EA0" w:rsidRPr="00BA61B8" w:rsidRDefault="00486EA0" w:rsidP="009F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B8">
              <w:rPr>
                <w:rFonts w:ascii="Times New Roman" w:hAnsi="Times New Roman" w:cs="Times New Roman"/>
                <w:sz w:val="24"/>
                <w:szCs w:val="24"/>
              </w:rPr>
              <w:t>Локальные акты банка</w:t>
            </w:r>
          </w:p>
        </w:tc>
        <w:tc>
          <w:tcPr>
            <w:tcW w:w="6804" w:type="dxa"/>
          </w:tcPr>
          <w:p w:rsidR="00486EA0" w:rsidRPr="00BA61B8" w:rsidRDefault="00486EA0" w:rsidP="009F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B8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</w:tr>
      <w:tr w:rsidR="00486EA0" w:rsidRPr="00BA61B8" w:rsidTr="009F5F22">
        <w:trPr>
          <w:trHeight w:val="432"/>
        </w:trPr>
        <w:tc>
          <w:tcPr>
            <w:tcW w:w="817" w:type="dxa"/>
            <w:tcBorders>
              <w:bottom w:val="single" w:sz="4" w:space="0" w:color="auto"/>
            </w:tcBorders>
          </w:tcPr>
          <w:p w:rsidR="00486EA0" w:rsidRPr="00BA61B8" w:rsidRDefault="00486EA0" w:rsidP="009F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</w:tcPr>
          <w:p w:rsidR="00486EA0" w:rsidRPr="00BA61B8" w:rsidRDefault="00486EA0" w:rsidP="009F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1B8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1B8">
              <w:rPr>
                <w:rFonts w:ascii="Times New Roman" w:hAnsi="Times New Roman" w:cs="Times New Roman"/>
                <w:sz w:val="24"/>
                <w:szCs w:val="24"/>
              </w:rPr>
              <w:t>Положения о Корпоративном секретаре</w:t>
            </w:r>
          </w:p>
        </w:tc>
      </w:tr>
      <w:tr w:rsidR="00486EA0" w:rsidRPr="00BA61B8" w:rsidTr="009F5F22">
        <w:trPr>
          <w:trHeight w:val="198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86EA0" w:rsidRPr="00BA61B8" w:rsidRDefault="00486EA0" w:rsidP="009F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6EA0" w:rsidRDefault="00486EA0" w:rsidP="009F5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1B8">
              <w:rPr>
                <w:rFonts w:ascii="Times New Roman" w:hAnsi="Times New Roman" w:cs="Times New Roman"/>
                <w:sz w:val="24"/>
                <w:szCs w:val="24"/>
              </w:rPr>
              <w:t>В соответствии с решением Наблюдательного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1B8">
              <w:rPr>
                <w:rFonts w:ascii="Times New Roman" w:hAnsi="Times New Roman" w:cs="Times New Roman"/>
                <w:sz w:val="24"/>
                <w:szCs w:val="24"/>
              </w:rPr>
              <w:t>утверждено Положение о Корпоративном секретаре,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1B8">
              <w:rPr>
                <w:rFonts w:ascii="Times New Roman" w:hAnsi="Times New Roman" w:cs="Times New Roman"/>
                <w:sz w:val="24"/>
                <w:szCs w:val="24"/>
              </w:rPr>
              <w:t>а также назначен Корпоративный секретарь Банка,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1B8">
              <w:rPr>
                <w:rFonts w:ascii="Times New Roman" w:hAnsi="Times New Roman" w:cs="Times New Roman"/>
                <w:sz w:val="24"/>
                <w:szCs w:val="24"/>
              </w:rPr>
              <w:t>создано новое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труктурное подразделение Банка -</w:t>
            </w:r>
            <w:r w:rsidRPr="00BA61B8">
              <w:rPr>
                <w:rFonts w:ascii="Times New Roman" w:hAnsi="Times New Roman" w:cs="Times New Roman"/>
                <w:sz w:val="24"/>
                <w:szCs w:val="24"/>
              </w:rPr>
              <w:t>аппарат Корпоративного секретаря.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1B8">
              <w:rPr>
                <w:rFonts w:ascii="Times New Roman" w:hAnsi="Times New Roman" w:cs="Times New Roman"/>
                <w:sz w:val="24"/>
                <w:szCs w:val="24"/>
              </w:rPr>
              <w:t>До появления в Банке должности Корпоративного секретаря традиционный для нее функционал по обеспечению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1B8">
              <w:rPr>
                <w:rFonts w:ascii="Times New Roman" w:hAnsi="Times New Roman" w:cs="Times New Roman"/>
                <w:sz w:val="24"/>
                <w:szCs w:val="24"/>
              </w:rPr>
              <w:t>соблюдения Банком правил и процедур корпоративного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1B8">
              <w:rPr>
                <w:rFonts w:ascii="Times New Roman" w:hAnsi="Times New Roman" w:cs="Times New Roman"/>
                <w:sz w:val="24"/>
                <w:szCs w:val="24"/>
              </w:rPr>
              <w:t>управления осуществлял Секретарь Наблюдательного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1B8">
              <w:rPr>
                <w:rFonts w:ascii="Times New Roman" w:hAnsi="Times New Roman" w:cs="Times New Roman"/>
                <w:sz w:val="24"/>
                <w:szCs w:val="24"/>
              </w:rPr>
              <w:t>совета Банка, одновременно являвшийся секретарем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1B8">
              <w:rPr>
                <w:rFonts w:ascii="Times New Roman" w:hAnsi="Times New Roman" w:cs="Times New Roman"/>
                <w:sz w:val="24"/>
                <w:szCs w:val="24"/>
              </w:rPr>
              <w:t>Общего собрания акционеров.</w:t>
            </w:r>
          </w:p>
        </w:tc>
      </w:tr>
      <w:tr w:rsidR="00486EA0" w:rsidRPr="00BA61B8" w:rsidTr="009F5F22">
        <w:trPr>
          <w:trHeight w:val="216"/>
        </w:trPr>
        <w:tc>
          <w:tcPr>
            <w:tcW w:w="817" w:type="dxa"/>
            <w:tcBorders>
              <w:top w:val="single" w:sz="4" w:space="0" w:color="auto"/>
            </w:tcBorders>
          </w:tcPr>
          <w:p w:rsidR="00486EA0" w:rsidRPr="00BA61B8" w:rsidRDefault="00486EA0" w:rsidP="009F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</w:tcBorders>
          </w:tcPr>
          <w:p w:rsidR="00486EA0" w:rsidRPr="00BA61B8" w:rsidRDefault="00486EA0" w:rsidP="009F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1B8">
              <w:rPr>
                <w:rFonts w:ascii="Times New Roman" w:hAnsi="Times New Roman" w:cs="Times New Roman"/>
                <w:sz w:val="24"/>
                <w:szCs w:val="24"/>
              </w:rPr>
              <w:t>ОБНОВЛЕНИЕ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1B8">
              <w:rPr>
                <w:rFonts w:ascii="Times New Roman" w:hAnsi="Times New Roman" w:cs="Times New Roman"/>
                <w:sz w:val="24"/>
                <w:szCs w:val="24"/>
              </w:rPr>
              <w:t>Кодекса корпоративного управления</w:t>
            </w:r>
          </w:p>
        </w:tc>
      </w:tr>
      <w:tr w:rsidR="00486EA0" w:rsidRPr="00BA61B8" w:rsidTr="009F5F22">
        <w:trPr>
          <w:trHeight w:val="3252"/>
        </w:trPr>
        <w:tc>
          <w:tcPr>
            <w:tcW w:w="817" w:type="dxa"/>
            <w:tcBorders>
              <w:bottom w:val="single" w:sz="4" w:space="0" w:color="auto"/>
            </w:tcBorders>
          </w:tcPr>
          <w:p w:rsidR="00486EA0" w:rsidRPr="00BA61B8" w:rsidRDefault="00486EA0" w:rsidP="009F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</w:tcPr>
          <w:p w:rsidR="00486EA0" w:rsidRPr="00BA61B8" w:rsidRDefault="00486EA0" w:rsidP="009F5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1B8">
              <w:rPr>
                <w:rFonts w:ascii="Times New Roman" w:hAnsi="Times New Roman" w:cs="Times New Roman"/>
                <w:sz w:val="24"/>
                <w:szCs w:val="24"/>
              </w:rPr>
              <w:t>Наблюдательный совет 1 ноября 2021 года утвердил новую редакцию Кодекса корпоративного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1B8">
              <w:rPr>
                <w:rFonts w:ascii="Times New Roman" w:hAnsi="Times New Roman" w:cs="Times New Roman"/>
                <w:sz w:val="24"/>
                <w:szCs w:val="24"/>
              </w:rPr>
              <w:t>управления Банка.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1B8">
              <w:rPr>
                <w:rFonts w:ascii="Times New Roman" w:hAnsi="Times New Roman" w:cs="Times New Roman"/>
                <w:sz w:val="24"/>
                <w:szCs w:val="24"/>
              </w:rPr>
              <w:t>Со времени принятия первой редакции Кодекса изменились российские и зарубежные практики корпоративного управления, регуляторные требования,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1B8">
              <w:rPr>
                <w:rFonts w:ascii="Times New Roman" w:hAnsi="Times New Roman" w:cs="Times New Roman"/>
                <w:sz w:val="24"/>
                <w:szCs w:val="24"/>
              </w:rPr>
              <w:t>рекомендации Банка России. При этом Совкомбанк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1B8">
              <w:rPr>
                <w:rFonts w:ascii="Times New Roman" w:hAnsi="Times New Roman" w:cs="Times New Roman"/>
                <w:sz w:val="24"/>
                <w:szCs w:val="24"/>
              </w:rPr>
              <w:t>существенно улучшил собственные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1B8">
              <w:rPr>
                <w:rFonts w:ascii="Times New Roman" w:hAnsi="Times New Roman" w:cs="Times New Roman"/>
                <w:sz w:val="24"/>
                <w:szCs w:val="24"/>
              </w:rPr>
              <w:t>в этой области. Все это потребовало актуализации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1B8">
              <w:rPr>
                <w:rFonts w:ascii="Times New Roman" w:hAnsi="Times New Roman" w:cs="Times New Roman"/>
                <w:sz w:val="24"/>
                <w:szCs w:val="24"/>
              </w:rPr>
              <w:t>Кодекса корпоративного управления Совкомбанка с учетом указанных изменений. В связи с тем, что в своей деятельности Банк все большее внимание уделяет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1B8">
              <w:rPr>
                <w:rFonts w:ascii="Times New Roman" w:hAnsi="Times New Roman" w:cs="Times New Roman"/>
                <w:sz w:val="24"/>
                <w:szCs w:val="24"/>
              </w:rPr>
              <w:t>устойчивого развития и ESG-повестке, в Кодексе учтены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1B8">
              <w:rPr>
                <w:rFonts w:ascii="Times New Roman" w:hAnsi="Times New Roman" w:cs="Times New Roman"/>
                <w:sz w:val="24"/>
                <w:szCs w:val="24"/>
              </w:rPr>
              <w:t>международные стандарты в области устойчивого развития, в том числе в части системы корпоративного управления Банка. Важной характеристикой Кодекса является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1B8">
              <w:rPr>
                <w:rFonts w:ascii="Times New Roman" w:hAnsi="Times New Roman" w:cs="Times New Roman"/>
                <w:sz w:val="24"/>
                <w:szCs w:val="24"/>
              </w:rPr>
              <w:t>детализация принципов корпоративного управления,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1B8">
              <w:rPr>
                <w:rFonts w:ascii="Times New Roman" w:hAnsi="Times New Roman" w:cs="Times New Roman"/>
                <w:sz w:val="24"/>
                <w:szCs w:val="24"/>
              </w:rPr>
              <w:t>которыми руководствуется Банк.</w:t>
            </w:r>
          </w:p>
        </w:tc>
      </w:tr>
      <w:tr w:rsidR="00486EA0" w:rsidRPr="00BA61B8" w:rsidTr="009F5F22">
        <w:trPr>
          <w:trHeight w:val="300"/>
        </w:trPr>
        <w:tc>
          <w:tcPr>
            <w:tcW w:w="817" w:type="dxa"/>
            <w:tcBorders>
              <w:top w:val="single" w:sz="4" w:space="0" w:color="auto"/>
            </w:tcBorders>
          </w:tcPr>
          <w:p w:rsidR="00486EA0" w:rsidRPr="00BA61B8" w:rsidRDefault="00486EA0" w:rsidP="009F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</w:tcBorders>
          </w:tcPr>
          <w:p w:rsidR="00486EA0" w:rsidRPr="00BA61B8" w:rsidRDefault="00486EA0" w:rsidP="009F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1B8">
              <w:rPr>
                <w:rFonts w:ascii="Times New Roman" w:hAnsi="Times New Roman" w:cs="Times New Roman"/>
                <w:sz w:val="24"/>
                <w:szCs w:val="24"/>
              </w:rPr>
              <w:t>ВНЕДРЕНИЕ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1B8">
              <w:rPr>
                <w:rFonts w:ascii="Times New Roman" w:hAnsi="Times New Roman" w:cs="Times New Roman"/>
                <w:sz w:val="24"/>
                <w:szCs w:val="24"/>
              </w:rPr>
              <w:t>мер против недобросовестных практик</w:t>
            </w:r>
          </w:p>
        </w:tc>
      </w:tr>
      <w:tr w:rsidR="00486EA0" w:rsidRPr="00BA61B8" w:rsidTr="009F5F22">
        <w:trPr>
          <w:trHeight w:val="1319"/>
        </w:trPr>
        <w:tc>
          <w:tcPr>
            <w:tcW w:w="817" w:type="dxa"/>
            <w:tcBorders>
              <w:bottom w:val="single" w:sz="4" w:space="0" w:color="auto"/>
            </w:tcBorders>
          </w:tcPr>
          <w:p w:rsidR="00486EA0" w:rsidRPr="00BA61B8" w:rsidRDefault="00486EA0" w:rsidP="009F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</w:tcPr>
          <w:p w:rsidR="00486EA0" w:rsidRPr="00BA61B8" w:rsidRDefault="00486EA0" w:rsidP="009F5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1B8">
              <w:rPr>
                <w:rFonts w:ascii="Times New Roman" w:hAnsi="Times New Roman" w:cs="Times New Roman"/>
                <w:sz w:val="24"/>
                <w:szCs w:val="24"/>
              </w:rPr>
              <w:t>В соответствии с реко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мендациями Банка России, в прак</w:t>
            </w:r>
            <w:r w:rsidRPr="00BA61B8">
              <w:rPr>
                <w:rFonts w:ascii="Times New Roman" w:hAnsi="Times New Roman" w:cs="Times New Roman"/>
                <w:sz w:val="24"/>
                <w:szCs w:val="24"/>
              </w:rPr>
              <w:t>тику Наблюдательного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совета в 2021 году введено еже</w:t>
            </w:r>
            <w:r w:rsidRPr="00BA61B8">
              <w:rPr>
                <w:rFonts w:ascii="Times New Roman" w:hAnsi="Times New Roman" w:cs="Times New Roman"/>
                <w:sz w:val="24"/>
                <w:szCs w:val="24"/>
              </w:rPr>
              <w:t>квартальное рассмотрение отчетов о мероприятиях,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1B8">
              <w:rPr>
                <w:rFonts w:ascii="Times New Roman" w:hAnsi="Times New Roman" w:cs="Times New Roman"/>
                <w:sz w:val="24"/>
                <w:szCs w:val="24"/>
              </w:rPr>
              <w:t>направленных на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допущение недобросовестных прак</w:t>
            </w:r>
            <w:r w:rsidRPr="00BA61B8">
              <w:rPr>
                <w:rFonts w:ascii="Times New Roman" w:hAnsi="Times New Roman" w:cs="Times New Roman"/>
                <w:sz w:val="24"/>
                <w:szCs w:val="24"/>
              </w:rPr>
              <w:t>тик продаж финансовых продуктов. Отчеты готовятся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1B8">
              <w:rPr>
                <w:rFonts w:ascii="Times New Roman" w:hAnsi="Times New Roman" w:cs="Times New Roman"/>
                <w:sz w:val="24"/>
                <w:szCs w:val="24"/>
              </w:rPr>
              <w:t>совместно Службой внутреннего контроля и Службой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1B8">
              <w:rPr>
                <w:rFonts w:ascii="Times New Roman" w:hAnsi="Times New Roman" w:cs="Times New Roman"/>
                <w:sz w:val="24"/>
                <w:szCs w:val="24"/>
              </w:rPr>
              <w:t>контроля деятельности на финансовых рынках.</w:t>
            </w:r>
          </w:p>
        </w:tc>
      </w:tr>
      <w:tr w:rsidR="00486EA0" w:rsidRPr="00BA61B8" w:rsidTr="009F5F22">
        <w:trPr>
          <w:trHeight w:val="180"/>
        </w:trPr>
        <w:tc>
          <w:tcPr>
            <w:tcW w:w="817" w:type="dxa"/>
            <w:tcBorders>
              <w:top w:val="single" w:sz="4" w:space="0" w:color="auto"/>
            </w:tcBorders>
          </w:tcPr>
          <w:p w:rsidR="00486EA0" w:rsidRPr="00BA61B8" w:rsidRDefault="00486EA0" w:rsidP="009F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</w:tcBorders>
          </w:tcPr>
          <w:p w:rsidR="00486EA0" w:rsidRPr="00BA61B8" w:rsidRDefault="00486EA0" w:rsidP="009F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1B8">
              <w:rPr>
                <w:rFonts w:ascii="Times New Roman" w:hAnsi="Times New Roman" w:cs="Times New Roman"/>
                <w:sz w:val="24"/>
                <w:szCs w:val="24"/>
              </w:rPr>
              <w:t>ОБНОВЛЕНИЕ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1B8">
              <w:rPr>
                <w:rFonts w:ascii="Times New Roman" w:hAnsi="Times New Roman" w:cs="Times New Roman"/>
                <w:sz w:val="24"/>
                <w:szCs w:val="24"/>
              </w:rPr>
              <w:t>Информационной политики</w:t>
            </w:r>
          </w:p>
        </w:tc>
      </w:tr>
      <w:tr w:rsidR="00486EA0" w:rsidRPr="00BA61B8" w:rsidTr="009F5F22">
        <w:tc>
          <w:tcPr>
            <w:tcW w:w="817" w:type="dxa"/>
          </w:tcPr>
          <w:p w:rsidR="00486EA0" w:rsidRPr="00BA61B8" w:rsidRDefault="00486EA0" w:rsidP="009F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</w:tcPr>
          <w:p w:rsidR="00486EA0" w:rsidRPr="00BA61B8" w:rsidRDefault="00486EA0" w:rsidP="009F5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1B8">
              <w:rPr>
                <w:rFonts w:ascii="Times New Roman" w:hAnsi="Times New Roman" w:cs="Times New Roman"/>
                <w:sz w:val="24"/>
                <w:szCs w:val="24"/>
              </w:rPr>
              <w:t>В мае 2021 года Наблюдательный совет утвердил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1B8">
              <w:rPr>
                <w:rFonts w:ascii="Times New Roman" w:hAnsi="Times New Roman" w:cs="Times New Roman"/>
                <w:sz w:val="24"/>
                <w:szCs w:val="24"/>
              </w:rPr>
              <w:t>новую редакцию Информационной политики Банка.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1B8">
              <w:rPr>
                <w:rFonts w:ascii="Times New Roman" w:hAnsi="Times New Roman" w:cs="Times New Roman"/>
                <w:sz w:val="24"/>
                <w:szCs w:val="24"/>
              </w:rPr>
              <w:t>Предварительно документ был рассмотрен и рекомендован к утверждению Аудиторским комитетом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1B8">
              <w:rPr>
                <w:rFonts w:ascii="Times New Roman" w:hAnsi="Times New Roman" w:cs="Times New Roman"/>
                <w:sz w:val="24"/>
                <w:szCs w:val="24"/>
              </w:rPr>
              <w:t>Наблюдательного совета.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1B8">
              <w:rPr>
                <w:rFonts w:ascii="Times New Roman" w:hAnsi="Times New Roman" w:cs="Times New Roman"/>
                <w:sz w:val="24"/>
                <w:szCs w:val="24"/>
              </w:rPr>
              <w:t>Политика актуализирована в связи с изменением регуляторных требований, включая Положение Банка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1B8">
              <w:rPr>
                <w:rFonts w:ascii="Times New Roman" w:hAnsi="Times New Roman" w:cs="Times New Roman"/>
                <w:sz w:val="24"/>
                <w:szCs w:val="24"/>
              </w:rPr>
              <w:t>России от 27 марта 2020 года № 714-П «О раскрытии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1B8">
              <w:rPr>
                <w:rFonts w:ascii="Times New Roman" w:hAnsi="Times New Roman" w:cs="Times New Roman"/>
                <w:sz w:val="24"/>
                <w:szCs w:val="24"/>
              </w:rPr>
              <w:t>информации эмитентами эмиссионных ценных бумаг»,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1B8">
              <w:rPr>
                <w:rFonts w:ascii="Times New Roman" w:hAnsi="Times New Roman" w:cs="Times New Roman"/>
                <w:sz w:val="24"/>
                <w:szCs w:val="24"/>
              </w:rPr>
              <w:t>а также в связи с увеличением числа каналов взаимодействия Банка с заинтересованными лицами (аккаунты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1B8">
              <w:rPr>
                <w:rFonts w:ascii="Times New Roman" w:hAnsi="Times New Roman" w:cs="Times New Roman"/>
                <w:sz w:val="24"/>
                <w:szCs w:val="24"/>
              </w:rPr>
              <w:t>в социальных сетях, блоги). В новой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1B8">
              <w:rPr>
                <w:rFonts w:ascii="Times New Roman" w:hAnsi="Times New Roman" w:cs="Times New Roman"/>
                <w:sz w:val="24"/>
                <w:szCs w:val="24"/>
              </w:rPr>
              <w:t>Информационной политики отражены принци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пы органи</w:t>
            </w:r>
            <w:r w:rsidRPr="00BA61B8">
              <w:rPr>
                <w:rFonts w:ascii="Times New Roman" w:hAnsi="Times New Roman" w:cs="Times New Roman"/>
                <w:sz w:val="24"/>
                <w:szCs w:val="24"/>
              </w:rPr>
              <w:t>зации таких каналов.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1B8">
              <w:rPr>
                <w:rFonts w:ascii="Times New Roman" w:hAnsi="Times New Roman" w:cs="Times New Roman"/>
                <w:sz w:val="24"/>
                <w:szCs w:val="24"/>
              </w:rPr>
              <w:t>В практику работы Аудиторского комитета введено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1B8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на очном заседании отчета о реализации Информационной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политики Банка. Отчет будет рас</w:t>
            </w:r>
            <w:r w:rsidRPr="00BA61B8">
              <w:rPr>
                <w:rFonts w:ascii="Times New Roman" w:hAnsi="Times New Roman" w:cs="Times New Roman"/>
                <w:sz w:val="24"/>
                <w:szCs w:val="24"/>
              </w:rPr>
              <w:t>сматриваться Аудиторским комитетом ежегодно, в 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1B8">
              <w:rPr>
                <w:rFonts w:ascii="Times New Roman" w:hAnsi="Times New Roman" w:cs="Times New Roman"/>
                <w:sz w:val="24"/>
                <w:szCs w:val="24"/>
              </w:rPr>
              <w:t>числе на предмет необходимости внесения изменений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1B8">
              <w:rPr>
                <w:rFonts w:ascii="Times New Roman" w:hAnsi="Times New Roman" w:cs="Times New Roman"/>
                <w:sz w:val="24"/>
                <w:szCs w:val="24"/>
              </w:rPr>
              <w:t>в Информационную политику.</w:t>
            </w:r>
          </w:p>
        </w:tc>
      </w:tr>
    </w:tbl>
    <w:p w:rsidR="00486EA0" w:rsidRPr="00F0764F" w:rsidRDefault="00486EA0" w:rsidP="00486EA0">
      <w:pPr>
        <w:pStyle w:val="a3"/>
        <w:shd w:val="clear" w:color="auto" w:fill="FFFFFF" w:themeFill="background1"/>
        <w:spacing w:before="300" w:beforeAutospacing="0" w:after="240" w:afterAutospacing="0"/>
        <w:rPr>
          <w:rFonts w:ascii="Roboto" w:hAnsi="Roboto"/>
          <w:color w:val="FF0000"/>
          <w:sz w:val="19"/>
          <w:szCs w:val="19"/>
        </w:rPr>
      </w:pPr>
    </w:p>
    <w:p w:rsidR="00486EA0" w:rsidRDefault="00486EA0" w:rsidP="00486EA0"/>
    <w:p w:rsidR="00110BC8" w:rsidRPr="002C3565" w:rsidRDefault="00110BC8" w:rsidP="00110BC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C356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Таблица 1.</w:t>
      </w:r>
      <w:r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2C3565">
        <w:rPr>
          <w:rFonts w:ascii="Times New Roman" w:hAnsi="Times New Roman" w:cs="Times New Roman"/>
          <w:sz w:val="28"/>
          <w:szCs w:val="28"/>
          <w:lang w:eastAsia="ru-RU"/>
        </w:rPr>
        <w:t>- Наиболее популярные программные продукты по борьбе с мошенничеством и противодействию отмыванию доходов</w:t>
      </w:r>
    </w:p>
    <w:p w:rsidR="00110BC8" w:rsidRPr="000D4452" w:rsidRDefault="00110BC8" w:rsidP="00110BC8">
      <w:pPr>
        <w:shd w:val="clear" w:color="auto" w:fill="FFFFFF"/>
        <w:spacing w:after="0" w:line="240" w:lineRule="auto"/>
        <w:ind w:right="84"/>
        <w:outlineLvl w:val="1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1039"/>
        <w:gridCol w:w="2125"/>
        <w:gridCol w:w="2431"/>
        <w:gridCol w:w="3976"/>
      </w:tblGrid>
      <w:tr w:rsidR="00110BC8" w:rsidTr="009F5F22">
        <w:tc>
          <w:tcPr>
            <w:tcW w:w="1101" w:type="dxa"/>
          </w:tcPr>
          <w:p w:rsidR="00110BC8" w:rsidRPr="000A6FC2" w:rsidRDefault="00110BC8" w:rsidP="009F5F2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F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6" w:type="dxa"/>
          </w:tcPr>
          <w:p w:rsidR="00110BC8" w:rsidRPr="000A6FC2" w:rsidRDefault="00110BC8" w:rsidP="009F5F2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F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2431" w:type="dxa"/>
          </w:tcPr>
          <w:p w:rsidR="00110BC8" w:rsidRPr="000A6FC2" w:rsidRDefault="00110BC8" w:rsidP="009F5F2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FC2">
              <w:rPr>
                <w:rFonts w:ascii="Times New Roman" w:hAnsi="Times New Roman" w:cs="Times New Roman"/>
                <w:bCs/>
                <w:sz w:val="24"/>
                <w:szCs w:val="24"/>
              </w:rPr>
              <w:t>Подходит для</w:t>
            </w:r>
          </w:p>
        </w:tc>
        <w:tc>
          <w:tcPr>
            <w:tcW w:w="4196" w:type="dxa"/>
          </w:tcPr>
          <w:p w:rsidR="00110BC8" w:rsidRPr="000A6FC2" w:rsidRDefault="00110BC8" w:rsidP="009F5F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6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Детали продукта</w:t>
            </w:r>
          </w:p>
          <w:p w:rsidR="00110BC8" w:rsidRPr="000A6FC2" w:rsidRDefault="00110BC8" w:rsidP="009F5F2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BC8" w:rsidTr="009F5F22">
        <w:tc>
          <w:tcPr>
            <w:tcW w:w="1101" w:type="dxa"/>
          </w:tcPr>
          <w:p w:rsidR="00110BC8" w:rsidRPr="000A6FC2" w:rsidRDefault="00110BC8" w:rsidP="009F5F2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F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110BC8" w:rsidRPr="000A6FC2" w:rsidRDefault="00110BC8" w:rsidP="009F5F2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F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A6F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instrText xml:space="preserve"> HYPERLINK "https://picktech.ru/product/antifraud/" </w:instrText>
            </w:r>
            <w:r w:rsidRPr="000A6F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110BC8" w:rsidRPr="000A6FC2" w:rsidRDefault="00110BC8" w:rsidP="009F5F2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F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ANTIFRAUD</w:t>
            </w:r>
          </w:p>
          <w:p w:rsidR="00110BC8" w:rsidRPr="000A6FC2" w:rsidRDefault="00110BC8" w:rsidP="009F5F2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F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110BC8" w:rsidRPr="000A6FC2" w:rsidRDefault="00110BC8" w:rsidP="009F5F2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F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 ООО «КОНСАЛТИКА»</w:t>
            </w:r>
          </w:p>
          <w:p w:rsidR="00110BC8" w:rsidRPr="000A6FC2" w:rsidRDefault="00110BC8" w:rsidP="009F5F2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</w:tcPr>
          <w:p w:rsidR="00110BC8" w:rsidRPr="000A6FC2" w:rsidRDefault="00110BC8" w:rsidP="009F5F2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FC2">
              <w:rPr>
                <w:rFonts w:ascii="Times New Roman" w:hAnsi="Times New Roman" w:cs="Times New Roman"/>
                <w:sz w:val="24"/>
                <w:szCs w:val="24"/>
              </w:rPr>
              <w:t>Для финансовых организаций, желающих противостоять краже средств и предупреждать действия мошенников</w:t>
            </w:r>
          </w:p>
        </w:tc>
        <w:tc>
          <w:tcPr>
            <w:tcW w:w="4196" w:type="dxa"/>
          </w:tcPr>
          <w:p w:rsidR="00110BC8" w:rsidRPr="000A6FC2" w:rsidRDefault="00110BC8" w:rsidP="009F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FC2">
              <w:rPr>
                <w:rFonts w:ascii="Times New Roman" w:hAnsi="Times New Roman" w:cs="Times New Roman"/>
                <w:sz w:val="24"/>
                <w:szCs w:val="24"/>
              </w:rPr>
              <w:t>Система мониторинга создана для обнаружения и защиты от финансовых махинаций и кибератак: автоматически проверяет каждое событие, проводя его через множество настраиваемых фильтров. Решение Antifraud от компании Консалтика предоставляет расширенную индивидуальную аналитику, которая ускоряет обнаружение мошенничества, уменьшает нагрузку службы безопасности и объём ручного труда. Продвинутый функционал позволяет выявить случаи внутреннего мошенничества, махинаций с платежными картами, дистанционными каналами обслуживания, кредитованием, а также помогает контролировать выполнение регламентов и внутренних нормативов.</w:t>
            </w:r>
          </w:p>
          <w:p w:rsidR="00110BC8" w:rsidRPr="000A6FC2" w:rsidRDefault="00110BC8" w:rsidP="009F5F2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BC8" w:rsidTr="009F5F22">
        <w:tc>
          <w:tcPr>
            <w:tcW w:w="1101" w:type="dxa"/>
          </w:tcPr>
          <w:p w:rsidR="00110BC8" w:rsidRPr="000A6FC2" w:rsidRDefault="00110BC8" w:rsidP="009F5F2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F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110BC8" w:rsidRPr="000A6FC2" w:rsidRDefault="00110BC8" w:rsidP="009F5F2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F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Autretech от</w:t>
            </w:r>
            <w:r w:rsidRPr="000A6FC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ITD</w:t>
            </w:r>
            <w:r w:rsidRPr="000A6F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6FC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Group</w:t>
            </w:r>
          </w:p>
          <w:p w:rsidR="00110BC8" w:rsidRPr="000A6FC2" w:rsidRDefault="00110BC8" w:rsidP="009F5F2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0BC8" w:rsidRPr="000A6FC2" w:rsidRDefault="00110BC8" w:rsidP="009F5F2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</w:tcPr>
          <w:p w:rsidR="00110BC8" w:rsidRPr="000A6FC2" w:rsidRDefault="00110BC8" w:rsidP="009F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FC2">
              <w:rPr>
                <w:rFonts w:ascii="Times New Roman" w:hAnsi="Times New Roman" w:cs="Times New Roman"/>
                <w:sz w:val="24"/>
                <w:szCs w:val="24"/>
              </w:rPr>
              <w:t>для автоматизированного контроля за подозрительными финансовыми транзакциями и операциями</w:t>
            </w:r>
          </w:p>
          <w:p w:rsidR="00110BC8" w:rsidRPr="000A6FC2" w:rsidRDefault="00110BC8" w:rsidP="009F5F2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110BC8" w:rsidRPr="000A6FC2" w:rsidRDefault="00110BC8" w:rsidP="009F5F2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FC2">
              <w:rPr>
                <w:rFonts w:ascii="Times New Roman" w:hAnsi="Times New Roman" w:cs="Times New Roman"/>
                <w:sz w:val="24"/>
                <w:szCs w:val="24"/>
              </w:rPr>
              <w:t>Программа мониторит активность клиентов и составляет отчеты для Банка России, обеспечивает требования N224-ФЗ и Market Abuse Regulation. Противодействует операциям хищения, отмывания средств, инсайдерской торговле.</w:t>
            </w:r>
          </w:p>
        </w:tc>
      </w:tr>
      <w:tr w:rsidR="00110BC8" w:rsidTr="009F5F22">
        <w:trPr>
          <w:trHeight w:val="3000"/>
        </w:trPr>
        <w:tc>
          <w:tcPr>
            <w:tcW w:w="1101" w:type="dxa"/>
            <w:tcBorders>
              <w:bottom w:val="single" w:sz="4" w:space="0" w:color="auto"/>
            </w:tcBorders>
          </w:tcPr>
          <w:p w:rsidR="00110BC8" w:rsidRPr="000A6FC2" w:rsidRDefault="00110BC8" w:rsidP="009F5F2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F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10BC8" w:rsidRPr="000A6FC2" w:rsidRDefault="00110BC8" w:rsidP="009F5F2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F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IBM Safer Payments</w:t>
            </w:r>
          </w:p>
          <w:p w:rsidR="00110BC8" w:rsidRPr="000A6FC2" w:rsidRDefault="00110BC8" w:rsidP="009F5F2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0BC8" w:rsidRPr="000A6FC2" w:rsidRDefault="00110BC8" w:rsidP="009F5F2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F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 IBM</w:t>
            </w:r>
          </w:p>
          <w:p w:rsidR="00110BC8" w:rsidRPr="000A6FC2" w:rsidRDefault="00110BC8" w:rsidP="009F5F2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110BC8" w:rsidRPr="000A6FC2" w:rsidRDefault="00110BC8" w:rsidP="009F5F2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FC2">
              <w:rPr>
                <w:rFonts w:ascii="Times New Roman" w:hAnsi="Times New Roman" w:cs="Times New Roman"/>
                <w:sz w:val="24"/>
                <w:szCs w:val="24"/>
              </w:rPr>
              <w:t>для быстро выявления мошенничества</w:t>
            </w:r>
          </w:p>
        </w:tc>
        <w:tc>
          <w:tcPr>
            <w:tcW w:w="4196" w:type="dxa"/>
            <w:tcBorders>
              <w:bottom w:val="single" w:sz="4" w:space="0" w:color="auto"/>
            </w:tcBorders>
          </w:tcPr>
          <w:p w:rsidR="00110BC8" w:rsidRPr="000A6FC2" w:rsidRDefault="00110BC8" w:rsidP="009F5F2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FC2">
              <w:rPr>
                <w:rFonts w:ascii="Times New Roman" w:hAnsi="Times New Roman" w:cs="Times New Roman"/>
                <w:sz w:val="24"/>
                <w:szCs w:val="24"/>
              </w:rPr>
              <w:t>IBM Safer Payments - решение для предотвращения мошенничества с помощью более быстрой адаптации средств контроля к возникающим угрозам. Система содержит инструменты аналитики и моделирования, которые позволяют непрерывно мониторить эффективность бизнеса и адаптировать модели принятия решений к новым появляющимся и изменяющимся схемам мошенничества.</w:t>
            </w:r>
          </w:p>
        </w:tc>
      </w:tr>
      <w:tr w:rsidR="00110BC8" w:rsidTr="009F5F22">
        <w:trPr>
          <w:trHeight w:val="360"/>
        </w:trPr>
        <w:tc>
          <w:tcPr>
            <w:tcW w:w="1101" w:type="dxa"/>
            <w:tcBorders>
              <w:top w:val="single" w:sz="4" w:space="0" w:color="auto"/>
            </w:tcBorders>
          </w:tcPr>
          <w:p w:rsidR="00110BC8" w:rsidRPr="000A6FC2" w:rsidRDefault="00110BC8" w:rsidP="009F5F2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F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10BC8" w:rsidRPr="000A6FC2" w:rsidRDefault="00110BC8" w:rsidP="009F5F2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F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MULTIVERSE</w:t>
            </w:r>
          </w:p>
          <w:p w:rsidR="00110BC8" w:rsidRPr="000A6FC2" w:rsidRDefault="00110BC8" w:rsidP="009F5F2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0BC8" w:rsidRPr="000A6FC2" w:rsidRDefault="00110BC8" w:rsidP="009F5F2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F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 ООО «КОНСАЛТИКА»</w:t>
            </w:r>
          </w:p>
          <w:p w:rsidR="00110BC8" w:rsidRPr="000A6FC2" w:rsidRDefault="00110BC8" w:rsidP="009F5F2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auto"/>
            </w:tcBorders>
          </w:tcPr>
          <w:p w:rsidR="00110BC8" w:rsidRPr="000A6FC2" w:rsidRDefault="00110BC8" w:rsidP="009F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FC2">
              <w:rPr>
                <w:rFonts w:ascii="Times New Roman" w:hAnsi="Times New Roman" w:cs="Times New Roman"/>
                <w:sz w:val="24"/>
                <w:szCs w:val="24"/>
              </w:rPr>
              <w:t>Предназначена для исполнения финансовыми организациями требований в сфере ПОД/ФТ/ФРОМУ.</w:t>
            </w:r>
          </w:p>
          <w:p w:rsidR="00110BC8" w:rsidRPr="000A6FC2" w:rsidRDefault="00110BC8" w:rsidP="009F5F2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  <w:tcBorders>
              <w:top w:val="single" w:sz="4" w:space="0" w:color="auto"/>
            </w:tcBorders>
          </w:tcPr>
          <w:p w:rsidR="00110BC8" w:rsidRPr="000A6FC2" w:rsidRDefault="00110BC8" w:rsidP="009F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FC2">
              <w:rPr>
                <w:rFonts w:ascii="Times New Roman" w:hAnsi="Times New Roman" w:cs="Times New Roman"/>
                <w:sz w:val="24"/>
                <w:szCs w:val="24"/>
              </w:rPr>
              <w:t>Система MULTIVERSE позволяет автоматизировать полный комплекс процессов по ПОД/ФТ/ФРОМУ, оптимизировать ресурсы, сократить риски применения административным санкций в отношении организации. Позволяет настроить end-to-end аналитику – сквозное тестирование операций с учетом всех возможных сценариев и взаимосвязей. Используем технологию машинного обучения и алгоритмы топологического анализа данных, анализа принятия решений и адаптации правил. Лицензия на MULTIVERSE не ограничивает количество пользователей и модулей.</w:t>
            </w:r>
          </w:p>
          <w:p w:rsidR="00110BC8" w:rsidRPr="000A6FC2" w:rsidRDefault="00110BC8" w:rsidP="009F5F2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0BC8" w:rsidRDefault="00110BC8" w:rsidP="00110BC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</w:p>
    <w:p w:rsidR="00772E5C" w:rsidRDefault="00772E5C"/>
    <w:sectPr w:rsidR="00772E5C" w:rsidSect="00772E5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64C" w:rsidRPr="006E12E8" w:rsidRDefault="0073564C" w:rsidP="00441A6A">
      <w:pPr>
        <w:spacing w:after="0" w:line="240" w:lineRule="auto"/>
      </w:pPr>
      <w:r>
        <w:separator/>
      </w:r>
    </w:p>
  </w:endnote>
  <w:endnote w:type="continuationSeparator" w:id="1">
    <w:p w:rsidR="0073564C" w:rsidRPr="006E12E8" w:rsidRDefault="0073564C" w:rsidP="00441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64C" w:rsidRPr="006E12E8" w:rsidRDefault="0073564C" w:rsidP="00441A6A">
      <w:pPr>
        <w:spacing w:after="0" w:line="240" w:lineRule="auto"/>
      </w:pPr>
      <w:r>
        <w:separator/>
      </w:r>
    </w:p>
  </w:footnote>
  <w:footnote w:type="continuationSeparator" w:id="1">
    <w:p w:rsidR="0073564C" w:rsidRPr="006E12E8" w:rsidRDefault="0073564C" w:rsidP="00441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A6A" w:rsidRPr="00441A6A" w:rsidRDefault="00441A6A" w:rsidP="00441A6A">
    <w:pPr>
      <w:pStyle w:val="a5"/>
      <w:jc w:val="right"/>
      <w:rPr>
        <w:rFonts w:ascii="Times New Roman" w:hAnsi="Times New Roman" w:cs="Times New Roman"/>
        <w:sz w:val="24"/>
        <w:szCs w:val="24"/>
      </w:rPr>
    </w:pPr>
    <w:r w:rsidRPr="00441A6A">
      <w:rPr>
        <w:rFonts w:ascii="Times New Roman" w:hAnsi="Times New Roman" w:cs="Times New Roman"/>
        <w:sz w:val="24"/>
        <w:szCs w:val="24"/>
      </w:rPr>
      <w:t>ПРИЛОЖЕНИЕ 2</w:t>
    </w:r>
  </w:p>
  <w:p w:rsidR="00441A6A" w:rsidRDefault="00441A6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6EA0"/>
    <w:rsid w:val="00110BC8"/>
    <w:rsid w:val="00441A6A"/>
    <w:rsid w:val="004746F3"/>
    <w:rsid w:val="00486EA0"/>
    <w:rsid w:val="0073564C"/>
    <w:rsid w:val="00772E5C"/>
    <w:rsid w:val="00ED3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86E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41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A6A"/>
  </w:style>
  <w:style w:type="paragraph" w:styleId="a7">
    <w:name w:val="footer"/>
    <w:basedOn w:val="a"/>
    <w:link w:val="a8"/>
    <w:uiPriority w:val="99"/>
    <w:semiHidden/>
    <w:unhideWhenUsed/>
    <w:rsid w:val="00441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1A6A"/>
  </w:style>
  <w:style w:type="paragraph" w:styleId="a9">
    <w:name w:val="Balloon Text"/>
    <w:basedOn w:val="a"/>
    <w:link w:val="aa"/>
    <w:uiPriority w:val="99"/>
    <w:semiHidden/>
    <w:unhideWhenUsed/>
    <w:rsid w:val="00441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A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786</Words>
  <Characters>4484</Characters>
  <Application>Microsoft Office Word</Application>
  <DocSecurity>0</DocSecurity>
  <Lines>37</Lines>
  <Paragraphs>10</Paragraphs>
  <ScaleCrop>false</ScaleCrop>
  <Company/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2023-05-26T11:37:00Z</dcterms:created>
  <dcterms:modified xsi:type="dcterms:W3CDTF">2023-05-26T14:42:00Z</dcterms:modified>
</cp:coreProperties>
</file>