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71" w:rsidRPr="005542FF" w:rsidRDefault="005F3F71" w:rsidP="005F3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42FF"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программ КЭДО</w:t>
      </w: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542F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Таблица сравнения функционала различных систем для управления кадрами. В таблице перечислены различные функции и возможности систем, а также количество баллов, которое система получила за каждую функцию:</w:t>
      </w:r>
    </w:p>
    <w:p w:rsidR="005F3F71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542F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0,5 – частично присутствует</w:t>
      </w:r>
      <w:r w:rsidRPr="005542FF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  <w:t>1 – присутствует</w:t>
      </w:r>
      <w:r w:rsidRPr="005542FF">
        <w:rPr>
          <w:rFonts w:ascii="Times New Roman" w:hAnsi="Times New Roman" w:cs="Times New Roman"/>
          <w:spacing w:val="-2"/>
          <w:sz w:val="28"/>
          <w:szCs w:val="28"/>
          <w:lang w:eastAsia="ru-RU"/>
        </w:rPr>
        <w:br/>
        <w:t>2 – присутствует с фичами</w:t>
      </w: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542FF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Таблица </w:t>
      </w:r>
      <w:r w:rsidR="00E8330A">
        <w:rPr>
          <w:rFonts w:ascii="Times New Roman" w:hAnsi="Times New Roman" w:cs="Times New Roman"/>
          <w:spacing w:val="-2"/>
          <w:sz w:val="28"/>
          <w:szCs w:val="28"/>
          <w:lang w:eastAsia="ru-RU"/>
        </w:rPr>
        <w:t>2</w:t>
      </w:r>
      <w:r w:rsidRPr="005542FF">
        <w:rPr>
          <w:rFonts w:ascii="Times New Roman" w:hAnsi="Times New Roman" w:cs="Times New Roman"/>
          <w:spacing w:val="-2"/>
          <w:sz w:val="28"/>
          <w:szCs w:val="28"/>
          <w:lang w:eastAsia="ru-RU"/>
        </w:rPr>
        <w:t>.2-</w:t>
      </w:r>
      <w:r w:rsidRPr="005542FF">
        <w:rPr>
          <w:rFonts w:ascii="Times New Roman" w:hAnsi="Times New Roman" w:cs="Times New Roman"/>
          <w:sz w:val="28"/>
          <w:szCs w:val="28"/>
          <w:lang w:eastAsia="ru-RU"/>
        </w:rPr>
        <w:t xml:space="preserve"> Сравнительная таблица программ КЭДО</w:t>
      </w:r>
      <w:r w:rsidRPr="005542FF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*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6"/>
        <w:gridCol w:w="1560"/>
        <w:gridCol w:w="1701"/>
        <w:gridCol w:w="1417"/>
        <w:gridCol w:w="1276"/>
        <w:gridCol w:w="1276"/>
        <w:gridCol w:w="1417"/>
        <w:gridCol w:w="1559"/>
        <w:gridCol w:w="2268"/>
      </w:tblGrid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СБИС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EmplDocs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Directum HR Pro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Контур КЭДО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Elma365 КЭДО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HR Link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VK HR Tek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1C: Кабинет сотрудника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Поддержка видов подписей (УНЭП, УКЭП, Госключ, РВР)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Наличие версии On-Premise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Интеграция с 1С:ЗУП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 xml:space="preserve">Возможность доработки </w:t>
            </w: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силами заказчика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Открытый исходный код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Наличие триал версии с полным функционалом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Наличие функций СЭД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Последовательно-параллельное согласования с внешними условиями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Web и мобильная версии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 xml:space="preserve">Рабочее место кадрового </w:t>
            </w: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специалиста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Функции планирования отпусков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Функции удаленного приема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Функции работы с кандидатом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Функции управления персоналом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Собственный УЦ для выпуска подписей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 xml:space="preserve">Возможность создания и отправки произвольных </w:t>
            </w: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видов заявок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lastRenderedPageBreak/>
              <w:t>Настройки форм заявок и правил их обработки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Наличие функционала командировок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Наличие функционала страховок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Поддержка корпоративного стиля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Поддержка нескольких языков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–</w:t>
            </w:r>
          </w:p>
        </w:tc>
      </w:tr>
      <w:tr w:rsidR="005F3F71" w:rsidRPr="005542FF" w:rsidTr="0093394C">
        <w:tc>
          <w:tcPr>
            <w:tcW w:w="248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01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2268" w:type="dxa"/>
            <w:tcMar>
              <w:top w:w="218" w:type="dxa"/>
              <w:left w:w="218" w:type="dxa"/>
              <w:bottom w:w="218" w:type="dxa"/>
              <w:right w:w="218" w:type="dxa"/>
            </w:tcMar>
            <w:hideMark/>
          </w:tcPr>
          <w:p w:rsidR="005F3F71" w:rsidRPr="005542FF" w:rsidRDefault="005F3F71" w:rsidP="0093394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</w:pPr>
            <w:r w:rsidRPr="005542FF">
              <w:rPr>
                <w:rFonts w:ascii="Times New Roman" w:hAnsi="Times New Roman" w:cs="Times New Roman"/>
                <w:color w:val="333333"/>
                <w:spacing w:val="-2"/>
                <w:sz w:val="28"/>
                <w:szCs w:val="28"/>
                <w:lang w:eastAsia="ru-RU"/>
              </w:rPr>
              <w:t>10</w:t>
            </w:r>
          </w:p>
        </w:tc>
      </w:tr>
    </w:tbl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542FF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>*на основании данных присутствующих на официальных сайтах компаний вендоров</w:t>
      </w: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F71" w:rsidRPr="005542FF" w:rsidRDefault="005F3F71" w:rsidP="005F3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E5C" w:rsidRDefault="00772E5C"/>
    <w:sectPr w:rsidR="00772E5C" w:rsidSect="005542F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8A" w:rsidRDefault="00B06E8A" w:rsidP="005F3F71">
      <w:pPr>
        <w:spacing w:after="0" w:line="240" w:lineRule="auto"/>
      </w:pPr>
      <w:r>
        <w:separator/>
      </w:r>
    </w:p>
  </w:endnote>
  <w:endnote w:type="continuationSeparator" w:id="1">
    <w:p w:rsidR="00B06E8A" w:rsidRDefault="00B06E8A" w:rsidP="005F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8A" w:rsidRDefault="00B06E8A" w:rsidP="005F3F71">
      <w:pPr>
        <w:spacing w:after="0" w:line="240" w:lineRule="auto"/>
      </w:pPr>
      <w:r>
        <w:separator/>
      </w:r>
    </w:p>
  </w:footnote>
  <w:footnote w:type="continuationSeparator" w:id="1">
    <w:p w:rsidR="00B06E8A" w:rsidRDefault="00B06E8A" w:rsidP="005F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FF" w:rsidRPr="005542FF" w:rsidRDefault="00ED5E6F" w:rsidP="005542FF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8</w:t>
    </w:r>
  </w:p>
  <w:p w:rsidR="005542FF" w:rsidRDefault="00B06E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1"/>
    <w:rsid w:val="0024583F"/>
    <w:rsid w:val="003E2385"/>
    <w:rsid w:val="003F5D65"/>
    <w:rsid w:val="005F3F71"/>
    <w:rsid w:val="006A364B"/>
    <w:rsid w:val="00772E5C"/>
    <w:rsid w:val="007A4B23"/>
    <w:rsid w:val="007E29C4"/>
    <w:rsid w:val="00B06E8A"/>
    <w:rsid w:val="00C204EF"/>
    <w:rsid w:val="00E8330A"/>
    <w:rsid w:val="00ED5E6F"/>
    <w:rsid w:val="00F4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71"/>
  </w:style>
  <w:style w:type="paragraph" w:styleId="a5">
    <w:name w:val="footer"/>
    <w:basedOn w:val="a"/>
    <w:link w:val="a6"/>
    <w:uiPriority w:val="99"/>
    <w:semiHidden/>
    <w:unhideWhenUsed/>
    <w:rsid w:val="005F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2023-06-20T18:21:00Z</dcterms:created>
  <dcterms:modified xsi:type="dcterms:W3CDTF">2023-06-20T18:21:00Z</dcterms:modified>
</cp:coreProperties>
</file>