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B" w:rsidRDefault="00C96F7B" w:rsidP="005C4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6F7B" w:rsidRPr="00C96F7B" w:rsidRDefault="00C96F7B" w:rsidP="00C9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6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 ликвидности и платежеспособности</w:t>
      </w:r>
    </w:p>
    <w:p w:rsidR="00C96F7B" w:rsidRDefault="00C96F7B" w:rsidP="00C9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F7B" w:rsidRPr="00F20083" w:rsidRDefault="00C96F7B" w:rsidP="00C9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ликвидности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платежеспособности предприятия- представляет собой оценку</w:t>
      </w:r>
      <w:r w:rsidRPr="00F2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Pr="00F20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установленные сроки погашать имею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0083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финансовые обязательства денежными наличными ресурсами.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этом, </w:t>
      </w: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л</w:t>
      </w:r>
      <w:r w:rsidRPr="00F20083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иквидность </w:t>
      </w: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-</w:t>
      </w:r>
      <w:r w:rsidRPr="00F20083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означает способность активов при определенных обстоятельствах обращаться в наличность или получить наличные денежные средства для нормальной финансово-хозяйственной деятельности и возмещения обязательств.</w:t>
      </w:r>
    </w:p>
    <w:p w:rsidR="00C96F7B" w:rsidRDefault="00C96F7B" w:rsidP="00C9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F20083">
        <w:rPr>
          <w:rStyle w:val="ac"/>
          <w:rFonts w:ascii="Times New Roman" w:hAnsi="Times New Roman" w:cs="Times New Roman"/>
          <w:b w:val="0"/>
          <w:sz w:val="28"/>
          <w:szCs w:val="28"/>
        </w:rPr>
        <w:t>Платежеспособность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в международной практике означает достаточ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-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ность ликвидных активов для погашения в любой момент всех своих краткосрочных обязательств перед кредиторами.</w:t>
      </w:r>
    </w:p>
    <w:p w:rsidR="00C96F7B" w:rsidRPr="00F20083" w:rsidRDefault="00C96F7B" w:rsidP="00C9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 xml:space="preserve">Платежеспособность 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компании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 xml:space="preserve">определяется наличием в распоряжении ликвидных активов </w:t>
      </w:r>
      <w:r>
        <w:rPr>
          <w:rFonts w:ascii="Times New Roman" w:hAnsi="Times New Roman" w:cs="Times New Roman"/>
          <w:color w:val="141412"/>
          <w:sz w:val="28"/>
          <w:szCs w:val="28"/>
        </w:rPr>
        <w:t>-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 xml:space="preserve"> тех активов, которые в максимально короткие сроки и без существенных потерь могут быть конвертированы в деньги, т</w:t>
      </w:r>
      <w:r>
        <w:rPr>
          <w:rFonts w:ascii="Times New Roman" w:hAnsi="Times New Roman" w:cs="Times New Roman"/>
          <w:color w:val="141412"/>
          <w:sz w:val="28"/>
          <w:szCs w:val="28"/>
        </w:rPr>
        <w:t>о есть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 xml:space="preserve"> быть проданными,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или сами по себе являются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 средством плате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жа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(например, переводные векселя).</w:t>
      </w:r>
    </w:p>
    <w:p w:rsidR="00C96F7B" w:rsidRPr="00F20083" w:rsidRDefault="00C96F7B" w:rsidP="00C9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F20083">
        <w:rPr>
          <w:rFonts w:ascii="Times New Roman" w:hAnsi="Times New Roman" w:cs="Times New Roman"/>
          <w:color w:val="141412"/>
          <w:sz w:val="28"/>
          <w:szCs w:val="28"/>
        </w:rPr>
        <w:t>Основными признаками платежеспособности является наличие у компании в достаточном объеме средств на текущем счете и отсутствие просроченной 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кредиторской задолженности. Отсюда главный приз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нак 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>финансовой устойчивости </w:t>
      </w:r>
      <w:r>
        <w:rPr>
          <w:rFonts w:ascii="Times New Roman" w:hAnsi="Times New Roman" w:cs="Times New Roman"/>
          <w:color w:val="141412"/>
          <w:sz w:val="28"/>
          <w:szCs w:val="28"/>
        </w:rPr>
        <w:t>-</w:t>
      </w:r>
      <w:r w:rsidRPr="00F20083">
        <w:rPr>
          <w:rFonts w:ascii="Times New Roman" w:hAnsi="Times New Roman" w:cs="Times New Roman"/>
          <w:color w:val="141412"/>
          <w:sz w:val="28"/>
          <w:szCs w:val="28"/>
        </w:rPr>
        <w:t xml:space="preserve"> это наличие </w:t>
      </w:r>
      <w:r w:rsidRPr="00F20083">
        <w:rPr>
          <w:rStyle w:val="ac"/>
          <w:rFonts w:ascii="Times New Roman" w:hAnsi="Times New Roman" w:cs="Times New Roman"/>
          <w:b w:val="0"/>
          <w:color w:val="141412"/>
          <w:sz w:val="28"/>
          <w:szCs w:val="28"/>
        </w:rPr>
        <w:t>чистых ликвидных активов</w:t>
      </w:r>
      <w:r w:rsidRPr="00F20083">
        <w:rPr>
          <w:rFonts w:ascii="Times New Roman" w:hAnsi="Times New Roman" w:cs="Times New Roman"/>
          <w:b/>
          <w:color w:val="141412"/>
          <w:sz w:val="28"/>
          <w:szCs w:val="28"/>
        </w:rPr>
        <w:t>.</w:t>
      </w:r>
    </w:p>
    <w:p w:rsidR="00C96F7B" w:rsidRDefault="00C96F7B" w:rsidP="00C9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</w:rPr>
      </w:pPr>
    </w:p>
    <w:p w:rsidR="00396926" w:rsidRPr="005C4B6E" w:rsidRDefault="0054387E" w:rsidP="005C4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b/>
          <w:sz w:val="28"/>
          <w:szCs w:val="28"/>
          <w:lang w:eastAsia="ru-RU"/>
        </w:rPr>
        <w:t>Формулы расчета коэффициентов ликвидности и расчет на примере предприятия</w:t>
      </w:r>
    </w:p>
    <w:p w:rsidR="00396926" w:rsidRPr="005C4B6E" w:rsidRDefault="00396926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3C" w:rsidRPr="005C4B6E" w:rsidRDefault="00371D3C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Коэффициент текущей ликвидности, который позволяет установить соотношение краткосрочных обязательств и текущих активов.</w:t>
      </w:r>
    </w:p>
    <w:p w:rsidR="00775AAE" w:rsidRDefault="00371D3C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5C4B6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387E"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текущей ликвидности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 xml:space="preserve">(КТЛ)= (Оборотные активы </w:t>
      </w:r>
      <w:r w:rsidR="00910162">
        <w:rPr>
          <w:rFonts w:ascii="Times New Roman" w:hAnsi="Times New Roman" w:cs="Times New Roman"/>
          <w:sz w:val="28"/>
          <w:szCs w:val="28"/>
          <w:lang w:eastAsia="ru-RU"/>
        </w:rPr>
        <w:t>(строка</w:t>
      </w:r>
      <w:r w:rsidR="009D35F1">
        <w:rPr>
          <w:rFonts w:ascii="Times New Roman" w:hAnsi="Times New Roman" w:cs="Times New Roman"/>
          <w:sz w:val="28"/>
          <w:szCs w:val="28"/>
          <w:lang w:eastAsia="ru-RU"/>
        </w:rPr>
        <w:t xml:space="preserve"> 1200) 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>разделить на сумму Наиболее срочных пассивов и Краткосрочных пассивов</w:t>
      </w:r>
      <w:r w:rsidR="00910162">
        <w:rPr>
          <w:rFonts w:ascii="Times New Roman" w:hAnsi="Times New Roman" w:cs="Times New Roman"/>
          <w:sz w:val="28"/>
          <w:szCs w:val="28"/>
          <w:lang w:eastAsia="ru-RU"/>
        </w:rPr>
        <w:t>(строка 1520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>). Норматив показателя не менее 2.</w:t>
      </w:r>
    </w:p>
    <w:p w:rsidR="005C4B6E" w:rsidRPr="005C4B6E" w:rsidRDefault="005C4B6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КТЛ на примере предприятия: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88C" w:rsidRPr="00596F0D" w:rsidRDefault="00142E7F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2020г.=</w:t>
      </w:r>
      <w:r w:rsidR="004F088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780221 / 364006 =</w:t>
      </w:r>
      <w:r w:rsidR="00D0286F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2,14</w:t>
      </w:r>
    </w:p>
    <w:p w:rsidR="00136C0B" w:rsidRPr="00596F0D" w:rsidRDefault="00142E7F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2021г.=</w:t>
      </w:r>
      <w:r w:rsidR="00136C0B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738048 / 339768 </w:t>
      </w:r>
      <w:r w:rsidR="004F088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D0286F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2,17</w:t>
      </w:r>
    </w:p>
    <w:p w:rsidR="00136C0B" w:rsidRPr="00596F0D" w:rsidRDefault="00142E7F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2022г.=</w:t>
      </w:r>
      <w:r w:rsidR="00136C0B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768708 / 214994 </w:t>
      </w:r>
      <w:r w:rsidR="004F088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D0286F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3,57</w:t>
      </w:r>
    </w:p>
    <w:p w:rsidR="00136C0B" w:rsidRPr="00596F0D" w:rsidRDefault="00136C0B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E7F" w:rsidRDefault="00142E7F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818" w:rsidRPr="005C4B6E" w:rsidRDefault="00606818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5C4B6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Коэффициент абсолютной ликвидности, который показывает, какую часть имеющихся долговых обязательств можно погасить в определенный срок.</w:t>
      </w:r>
    </w:p>
    <w:p w:rsidR="00775AA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Коэффициент абсолютной ликвидности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 xml:space="preserve"> (КАЛ)-для расчета необходимо л</w:t>
      </w:r>
      <w:r w:rsidRPr="005C4B6E">
        <w:rPr>
          <w:rFonts w:ascii="Times New Roman" w:hAnsi="Times New Roman" w:cs="Times New Roman"/>
          <w:sz w:val="28"/>
          <w:szCs w:val="28"/>
          <w:lang w:eastAsia="ru-RU"/>
        </w:rPr>
        <w:t>егко реализуемые активы</w:t>
      </w:r>
      <w:r w:rsidR="00910162">
        <w:rPr>
          <w:rFonts w:ascii="Times New Roman" w:hAnsi="Times New Roman" w:cs="Times New Roman"/>
          <w:sz w:val="28"/>
          <w:szCs w:val="28"/>
          <w:lang w:eastAsia="ru-RU"/>
        </w:rPr>
        <w:t>(строка 1250)</w:t>
      </w:r>
      <w:r w:rsidRPr="005C4B6E">
        <w:rPr>
          <w:rFonts w:ascii="Times New Roman" w:hAnsi="Times New Roman" w:cs="Times New Roman"/>
          <w:sz w:val="28"/>
          <w:szCs w:val="28"/>
          <w:lang w:eastAsia="ru-RU"/>
        </w:rPr>
        <w:t xml:space="preserve"> поделить на сумму Наиболее срочных пассивов и Краткосрочных пассивов</w:t>
      </w:r>
      <w:r w:rsidR="00910162">
        <w:rPr>
          <w:rFonts w:ascii="Times New Roman" w:hAnsi="Times New Roman" w:cs="Times New Roman"/>
          <w:sz w:val="28"/>
          <w:szCs w:val="28"/>
          <w:lang w:eastAsia="ru-RU"/>
        </w:rPr>
        <w:t>(строка 1520)</w:t>
      </w:r>
      <w:r w:rsidRPr="005C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Рекомендуемое нормативное значение от 0,2 до 0,5.</w:t>
      </w:r>
    </w:p>
    <w:p w:rsidR="0054387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КАЛ на примере предприятия:</w:t>
      </w:r>
    </w:p>
    <w:p w:rsidR="000D336C" w:rsidRDefault="000D336C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63" w:rsidRPr="00596F0D" w:rsidRDefault="000D336C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2020г.=</w:t>
      </w:r>
      <w:r w:rsidR="00D37D6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67179 / 364006 =</w:t>
      </w:r>
      <w:r w:rsidR="00FC7D3D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0,18</w:t>
      </w:r>
    </w:p>
    <w:p w:rsidR="00C1202A" w:rsidRPr="00596F0D" w:rsidRDefault="000D336C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2021г.=</w:t>
      </w:r>
      <w:r w:rsidR="001B25D9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7165 </w:t>
      </w:r>
      <w:r w:rsidR="00C1202A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339768 =</w:t>
      </w:r>
      <w:r w:rsidR="00FC7D3D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</w:t>
      </w:r>
    </w:p>
    <w:p w:rsidR="00C1202A" w:rsidRPr="00596F0D" w:rsidRDefault="000D336C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2022г.=</w:t>
      </w:r>
      <w:r w:rsidR="001B25D9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3756 </w:t>
      </w:r>
      <w:r w:rsidR="00C1202A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214994 =</w:t>
      </w:r>
      <w:r w:rsidR="00FC7D3D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0,017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Коэффициент обеспеченности собственными оборотными средствами — это показатель оценки удовлетворительности структуры баланса и финансовой устойчивости предприятия в целом.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 определяется как отношение разности собственного капитала и внеоборотных активов предприятия к его оборотным активам:</w:t>
      </w:r>
    </w:p>
    <w:p w:rsidR="0054387E" w:rsidRPr="005C4B6E" w:rsidRDefault="0054387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Косос = (СК – ВА) / ОА</w:t>
      </w:r>
      <w:r w:rsidR="00775AAE" w:rsidRPr="005C4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AAE" w:rsidRPr="005C4B6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Норматив показателя не менее 0,1.</w:t>
      </w:r>
    </w:p>
    <w:p w:rsidR="0054387E" w:rsidRDefault="00775AAE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 на примере предприятия:</w:t>
      </w:r>
    </w:p>
    <w:p w:rsidR="007A5064" w:rsidRDefault="007A5064" w:rsidP="005C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A33" w:rsidRPr="00596F0D" w:rsidRDefault="007A5064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2020г.=</w:t>
      </w:r>
      <w:r w:rsidR="00E31E90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1E90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104885 -</w:t>
      </w:r>
      <w:r w:rsidR="0062315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683277 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 780221=</w:t>
      </w:r>
      <w:r w:rsidR="00793EBB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-0,74</w:t>
      </w:r>
    </w:p>
    <w:p w:rsidR="00696A33" w:rsidRPr="00596F0D" w:rsidRDefault="007A5064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2021г.=</w:t>
      </w:r>
      <w:r w:rsidR="00E31E90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1E90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240208- </w:t>
      </w:r>
      <w:r w:rsidR="0062315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1072478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315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738048=</w:t>
      </w:r>
      <w:r w:rsidR="00793EBB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-1,12</w:t>
      </w:r>
    </w:p>
    <w:p w:rsidR="00696A33" w:rsidRPr="00596F0D" w:rsidRDefault="007A5064" w:rsidP="0059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0D">
        <w:rPr>
          <w:rFonts w:ascii="Times New Roman" w:hAnsi="Times New Roman" w:cs="Times New Roman"/>
          <w:sz w:val="28"/>
          <w:szCs w:val="28"/>
          <w:lang w:eastAsia="ru-RU"/>
        </w:rPr>
        <w:t>2022г.=</w:t>
      </w:r>
      <w:r w:rsidR="00E31E90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1E90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165037 -</w:t>
      </w:r>
      <w:r w:rsidR="0062315C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887593 )</w:t>
      </w:r>
      <w:r w:rsidR="00696A33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768708 =</w:t>
      </w:r>
      <w:r w:rsidR="00793EBB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-0,93</w:t>
      </w:r>
    </w:p>
    <w:p w:rsidR="0062315C" w:rsidRPr="0062315C" w:rsidRDefault="0062315C" w:rsidP="0062315C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31E90" w:rsidRDefault="00E31E90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5248" w:rsidRPr="00E31E90" w:rsidRDefault="004B5248" w:rsidP="00E31E90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2B81" w:rsidRPr="005C4B6E" w:rsidRDefault="00222B81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Расчет показателей финансовой устойчивости организации </w:t>
      </w:r>
    </w:p>
    <w:p w:rsidR="0054387E" w:rsidRDefault="0054387E" w:rsidP="002B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094B" w:rsidRPr="005C4B6E" w:rsidRDefault="00222B81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1)</w:t>
      </w:r>
      <w:r w:rsidR="0008094B" w:rsidRPr="005C4B6E">
        <w:rPr>
          <w:rFonts w:ascii="Times New Roman" w:hAnsi="Times New Roman" w:cs="Times New Roman"/>
          <w:sz w:val="28"/>
          <w:szCs w:val="28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</w:rPr>
        <w:t xml:space="preserve">  </w:t>
      </w:r>
      <w:r w:rsidR="0008094B" w:rsidRPr="005C4B6E">
        <w:rPr>
          <w:rFonts w:ascii="Times New Roman" w:hAnsi="Times New Roman" w:cs="Times New Roman"/>
          <w:sz w:val="28"/>
          <w:szCs w:val="28"/>
        </w:rPr>
        <w:t>автономии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(независимости)</w:t>
      </w:r>
      <w:r w:rsidRPr="005C4B6E">
        <w:rPr>
          <w:rFonts w:ascii="Times New Roman" w:hAnsi="Times New Roman" w:cs="Times New Roman"/>
          <w:sz w:val="28"/>
          <w:szCs w:val="28"/>
        </w:rPr>
        <w:t xml:space="preserve">. </w:t>
      </w:r>
      <w:r w:rsidR="0008094B" w:rsidRPr="005C4B6E">
        <w:rPr>
          <w:rFonts w:ascii="Times New Roman" w:hAnsi="Times New Roman" w:cs="Times New Roman"/>
          <w:sz w:val="28"/>
          <w:szCs w:val="28"/>
        </w:rPr>
        <w:t>Отношение</w:t>
      </w:r>
    </w:p>
    <w:p w:rsidR="0008094B" w:rsidRPr="005C4B6E" w:rsidRDefault="00222B81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С</w:t>
      </w:r>
      <w:r w:rsidR="0008094B" w:rsidRPr="005C4B6E">
        <w:rPr>
          <w:rFonts w:ascii="Times New Roman" w:hAnsi="Times New Roman" w:cs="Times New Roman"/>
          <w:sz w:val="28"/>
          <w:szCs w:val="28"/>
        </w:rPr>
        <w:t>обственного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капитала к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общей сумме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капитала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Ка = стр. 1300 /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стр. 1600</w:t>
      </w:r>
    </w:p>
    <w:p w:rsidR="0008094B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48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2020г.=</w:t>
      </w:r>
      <w:r w:rsidR="004B524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104885 / 1463498 =</w:t>
      </w:r>
      <w:r w:rsidR="007B36C0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0,071</w:t>
      </w:r>
    </w:p>
    <w:p w:rsidR="004B5248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2021г.=</w:t>
      </w:r>
      <w:r w:rsidR="004B524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240208 / 1810526 =</w:t>
      </w:r>
      <w:r w:rsidR="007B36C0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0,132</w:t>
      </w:r>
    </w:p>
    <w:p w:rsidR="004B5248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2022г.=</w:t>
      </w:r>
      <w:r w:rsidR="004B524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165037 / 1656301 =</w:t>
      </w:r>
      <w:r w:rsidR="003A1B59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0,099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Нормальное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значение: не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менее 0,4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(оптимальное 0,5-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0,7).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222B81" w:rsidP="0031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2)</w:t>
      </w:r>
      <w:r w:rsidR="0008094B" w:rsidRPr="005C4B6E">
        <w:rPr>
          <w:rFonts w:ascii="Times New Roman" w:hAnsi="Times New Roman" w:cs="Times New Roman"/>
          <w:sz w:val="28"/>
          <w:szCs w:val="28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финансового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левериджа</w:t>
      </w:r>
      <w:r w:rsidRPr="005C4B6E">
        <w:rPr>
          <w:rFonts w:ascii="Times New Roman" w:hAnsi="Times New Roman" w:cs="Times New Roman"/>
          <w:sz w:val="28"/>
          <w:szCs w:val="28"/>
        </w:rPr>
        <w:t>.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Отношение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заемного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капитала к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собственному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Кзс = (стр. 1500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+ стр. 1400) / стр.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1300</w:t>
      </w:r>
    </w:p>
    <w:p w:rsidR="0008094B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FE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2020г.=</w:t>
      </w:r>
      <w:r w:rsidR="00E852FE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E0A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852FE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638703 + 719909 )/ 104885=</w:t>
      </w:r>
      <w:r w:rsidR="000358C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12,95</w:t>
      </w:r>
    </w:p>
    <w:p w:rsidR="00D96BFD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2021г.=</w:t>
      </w:r>
      <w:r w:rsidR="00D96BFD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(940309 + 630009 )/240208</w:t>
      </w:r>
      <w:r w:rsidR="00E852FE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717769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6,53</w:t>
      </w:r>
    </w:p>
    <w:p w:rsidR="00E31A75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2022г.=</w:t>
      </w:r>
      <w:r w:rsidR="00E31A75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769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1A75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985247 + 506017 )/165037</w:t>
      </w:r>
      <w:r w:rsidR="00E852FE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231B2A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9,03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Нормальное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значение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: 1,5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и менее</w:t>
      </w:r>
      <w:r w:rsidR="005C4B6E">
        <w:rPr>
          <w:rFonts w:ascii="Times New Roman" w:hAnsi="Times New Roman" w:cs="Times New Roman"/>
          <w:sz w:val="28"/>
          <w:szCs w:val="28"/>
        </w:rPr>
        <w:t xml:space="preserve">  </w:t>
      </w:r>
      <w:r w:rsidRPr="005C4B6E">
        <w:rPr>
          <w:rFonts w:ascii="Times New Roman" w:hAnsi="Times New Roman" w:cs="Times New Roman"/>
          <w:sz w:val="28"/>
          <w:szCs w:val="28"/>
        </w:rPr>
        <w:t>(оптимальное 0,43-1).</w:t>
      </w:r>
    </w:p>
    <w:p w:rsidR="0054387E" w:rsidRPr="005C4B6E" w:rsidRDefault="0054387E" w:rsidP="0031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94B" w:rsidRPr="005C4B6E" w:rsidRDefault="00222B81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3)</w:t>
      </w:r>
      <w:r w:rsidR="0008094B" w:rsidRPr="005C4B6E">
        <w:rPr>
          <w:rFonts w:ascii="Times New Roman" w:hAnsi="Times New Roman" w:cs="Times New Roman"/>
          <w:sz w:val="28"/>
          <w:szCs w:val="28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маневренности</w:t>
      </w:r>
      <w:r w:rsidRPr="005C4B6E">
        <w:rPr>
          <w:rFonts w:ascii="Times New Roman" w:hAnsi="Times New Roman" w:cs="Times New Roman"/>
          <w:sz w:val="28"/>
          <w:szCs w:val="28"/>
        </w:rPr>
        <w:t xml:space="preserve"> с</w:t>
      </w:r>
      <w:r w:rsidR="0008094B" w:rsidRPr="005C4B6E">
        <w:rPr>
          <w:rFonts w:ascii="Times New Roman" w:hAnsi="Times New Roman" w:cs="Times New Roman"/>
          <w:sz w:val="28"/>
          <w:szCs w:val="28"/>
        </w:rPr>
        <w:t>обственных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оборотных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средств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маневренности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собственного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капитала–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показывает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, какая часть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собственного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оборотного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капитала находится в обороте, т.е. в той форме, которая позволяет свободно маневрировать этими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средствами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, а какая капитализирована.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Коэффициент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должен быть достаточно высоким, чтобы обеспечить гибкость в использовании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собственных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4B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предприятия</w:t>
      </w:r>
      <w:r w:rsidRPr="005C4B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222B81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  <w:r w:rsidR="0008094B" w:rsidRPr="005C4B6E">
        <w:rPr>
          <w:rFonts w:ascii="Times New Roman" w:hAnsi="Times New Roman" w:cs="Times New Roman"/>
          <w:sz w:val="28"/>
          <w:szCs w:val="28"/>
        </w:rPr>
        <w:t>Отношение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собственных</w:t>
      </w:r>
    </w:p>
    <w:p w:rsidR="0008094B" w:rsidRPr="005C4B6E" w:rsidRDefault="00222B81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О</w:t>
      </w:r>
      <w:r w:rsidR="0008094B" w:rsidRPr="005C4B6E">
        <w:rPr>
          <w:rFonts w:ascii="Times New Roman" w:hAnsi="Times New Roman" w:cs="Times New Roman"/>
          <w:sz w:val="28"/>
          <w:szCs w:val="28"/>
        </w:rPr>
        <w:t>боротных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средств к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источникам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собственных</w:t>
      </w:r>
      <w:r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="0008094B" w:rsidRPr="005C4B6E">
        <w:rPr>
          <w:rFonts w:ascii="Times New Roman" w:hAnsi="Times New Roman" w:cs="Times New Roman"/>
          <w:sz w:val="28"/>
          <w:szCs w:val="28"/>
        </w:rPr>
        <w:t>средств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Км = (стр. 1300 -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стр. 1100) / стр.1300</w:t>
      </w:r>
    </w:p>
    <w:p w:rsidR="00AA62C6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D96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2020г.=</w:t>
      </w:r>
      <w:r w:rsidR="00F61D96" w:rsidRPr="00CF6770">
        <w:rPr>
          <w:rFonts w:ascii="Times New Roman" w:hAnsi="Times New Roman" w:cs="Times New Roman"/>
          <w:sz w:val="28"/>
          <w:szCs w:val="28"/>
        </w:rPr>
        <w:t>(</w:t>
      </w:r>
      <w:r w:rsidR="00F61D96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104885- 683277 )/ 104885=</w:t>
      </w:r>
      <w:r w:rsidR="006D688C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-5,51</w:t>
      </w:r>
    </w:p>
    <w:p w:rsidR="00F61D96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2021г.=</w:t>
      </w:r>
      <w:r w:rsidR="00F61D96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(240208- 1072478)/ 240208=</w:t>
      </w:r>
      <w:r w:rsidR="006D688C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-3,46</w:t>
      </w:r>
    </w:p>
    <w:p w:rsidR="00F61D96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2022г.=</w:t>
      </w:r>
      <w:r w:rsidR="00F61D96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(165037- 887593 )/ 165037=</w:t>
      </w:r>
      <w:r w:rsidR="00FC2EBF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-4,37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E">
        <w:rPr>
          <w:rFonts w:ascii="Times New Roman" w:hAnsi="Times New Roman" w:cs="Times New Roman"/>
          <w:sz w:val="28"/>
          <w:szCs w:val="28"/>
        </w:rPr>
        <w:t>Нормальное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значение: 0,2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и более.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B81" w:rsidRPr="005C4B6E" w:rsidRDefault="0008094B" w:rsidP="0031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активы</w:t>
      </w:r>
      <w:r w:rsidR="00222B81"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="00510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62C6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D24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2020г.=</w:t>
      </w:r>
      <w:r w:rsidR="00FC3D2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104885 </w:t>
      </w:r>
      <w:r w:rsidR="00FC3D24" w:rsidRPr="00CF6770">
        <w:rPr>
          <w:rFonts w:ascii="Times New Roman" w:hAnsi="Times New Roman" w:cs="Times New Roman"/>
          <w:sz w:val="28"/>
          <w:szCs w:val="28"/>
        </w:rPr>
        <w:t>тыс. руб.</w:t>
      </w:r>
    </w:p>
    <w:p w:rsidR="00FC3D24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2021г.=</w:t>
      </w:r>
      <w:r w:rsidR="00FC3D2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240208 </w:t>
      </w:r>
      <w:r w:rsidR="00FC3D24" w:rsidRPr="00CF6770">
        <w:rPr>
          <w:rFonts w:ascii="Times New Roman" w:hAnsi="Times New Roman" w:cs="Times New Roman"/>
          <w:sz w:val="28"/>
          <w:szCs w:val="28"/>
        </w:rPr>
        <w:t>тыс. руб.</w:t>
      </w:r>
    </w:p>
    <w:p w:rsidR="00FC3D24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2022г.=</w:t>
      </w:r>
      <w:r w:rsidR="00FC3D2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165037 </w:t>
      </w:r>
      <w:r w:rsidR="00FC3D24" w:rsidRPr="00CF6770">
        <w:rPr>
          <w:rFonts w:ascii="Times New Roman" w:hAnsi="Times New Roman" w:cs="Times New Roman"/>
          <w:sz w:val="28"/>
          <w:szCs w:val="28"/>
        </w:rPr>
        <w:t>тыс. руб.</w:t>
      </w: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4B" w:rsidRPr="005C4B6E" w:rsidRDefault="0008094B" w:rsidP="0031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капитал</w:t>
      </w:r>
      <w:r w:rsidR="00510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0D8" w:rsidRDefault="006740D8" w:rsidP="0031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22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2020г.=</w:t>
      </w:r>
      <w:r w:rsidR="00E15522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100000 </w:t>
      </w:r>
      <w:r w:rsidR="00E15522" w:rsidRPr="00CF6770">
        <w:rPr>
          <w:rFonts w:ascii="Times New Roman" w:hAnsi="Times New Roman" w:cs="Times New Roman"/>
          <w:sz w:val="28"/>
          <w:szCs w:val="28"/>
        </w:rPr>
        <w:t>тыс. руб.</w:t>
      </w:r>
    </w:p>
    <w:p w:rsidR="00E15522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2021г.=</w:t>
      </w:r>
      <w:r w:rsidR="00E15522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100000 </w:t>
      </w:r>
      <w:r w:rsidR="00E15522" w:rsidRPr="00CF6770">
        <w:rPr>
          <w:rFonts w:ascii="Times New Roman" w:hAnsi="Times New Roman" w:cs="Times New Roman"/>
          <w:sz w:val="28"/>
          <w:szCs w:val="28"/>
        </w:rPr>
        <w:t>тыс. руб.</w:t>
      </w:r>
    </w:p>
    <w:p w:rsidR="00E15522" w:rsidRPr="00CF6770" w:rsidRDefault="00AA62C6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hAnsi="Times New Roman" w:cs="Times New Roman"/>
          <w:sz w:val="28"/>
          <w:szCs w:val="28"/>
        </w:rPr>
        <w:t>2022г.=</w:t>
      </w:r>
      <w:r w:rsidR="00E15522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100000 </w:t>
      </w:r>
      <w:r w:rsidR="00E15522" w:rsidRPr="00CF6770">
        <w:rPr>
          <w:rFonts w:ascii="Times New Roman" w:hAnsi="Times New Roman" w:cs="Times New Roman"/>
          <w:sz w:val="28"/>
          <w:szCs w:val="28"/>
        </w:rPr>
        <w:t>тыс. руб.</w:t>
      </w:r>
    </w:p>
    <w:p w:rsidR="00AA62C6" w:rsidRPr="00CF6770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4B" w:rsidRPr="005C4B6E" w:rsidRDefault="0008094B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6E">
        <w:rPr>
          <w:rFonts w:ascii="Times New Roman" w:hAnsi="Times New Roman" w:cs="Times New Roman"/>
          <w:sz w:val="28"/>
          <w:szCs w:val="28"/>
        </w:rPr>
        <w:t>Превышение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чистых активов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над уставным</w:t>
      </w:r>
      <w:r w:rsidR="00222B81" w:rsidRPr="005C4B6E">
        <w:rPr>
          <w:rFonts w:ascii="Times New Roman" w:hAnsi="Times New Roman" w:cs="Times New Roman"/>
          <w:sz w:val="28"/>
          <w:szCs w:val="28"/>
        </w:rPr>
        <w:t xml:space="preserve"> </w:t>
      </w:r>
      <w:r w:rsidRPr="005C4B6E">
        <w:rPr>
          <w:rFonts w:ascii="Times New Roman" w:hAnsi="Times New Roman" w:cs="Times New Roman"/>
          <w:sz w:val="28"/>
          <w:szCs w:val="28"/>
        </w:rPr>
        <w:t>капиталом</w:t>
      </w:r>
      <w:r w:rsidR="00222B81" w:rsidRPr="005C4B6E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AA62C6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2C6" w:rsidRPr="00CF6770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70">
        <w:rPr>
          <w:rFonts w:ascii="Times New Roman" w:hAnsi="Times New Roman" w:cs="Times New Roman"/>
          <w:sz w:val="28"/>
          <w:szCs w:val="28"/>
        </w:rPr>
        <w:t>2020г.=</w:t>
      </w:r>
      <w:r w:rsidR="00E15522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104885-100000</w:t>
      </w:r>
      <w:r w:rsidR="006740D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=4885</w:t>
      </w:r>
      <w:r w:rsidR="006740D8" w:rsidRPr="00CF67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62C6" w:rsidRPr="00CF6770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70">
        <w:rPr>
          <w:rFonts w:ascii="Times New Roman" w:hAnsi="Times New Roman" w:cs="Times New Roman"/>
          <w:sz w:val="28"/>
          <w:szCs w:val="28"/>
        </w:rPr>
        <w:t>2021г.=</w:t>
      </w:r>
      <w:r w:rsidR="00E15522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240208-100000</w:t>
      </w:r>
      <w:r w:rsidR="006740D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=140208</w:t>
      </w:r>
      <w:r w:rsidR="006740D8" w:rsidRPr="00CF67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62C6" w:rsidRPr="00CF6770" w:rsidRDefault="00AA62C6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70">
        <w:rPr>
          <w:rFonts w:ascii="Times New Roman" w:hAnsi="Times New Roman" w:cs="Times New Roman"/>
          <w:sz w:val="28"/>
          <w:szCs w:val="28"/>
        </w:rPr>
        <w:t>2022г.=</w:t>
      </w:r>
      <w:r w:rsidR="00E15522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165037-100000</w:t>
      </w:r>
      <w:r w:rsidR="006740D8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=65037</w:t>
      </w:r>
      <w:r w:rsidR="006740D8" w:rsidRPr="00CF67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23B2" w:rsidRPr="005C4B6E" w:rsidRDefault="008D23B2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80A" w:rsidRDefault="0051080A" w:rsidP="0031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40A" w:rsidRPr="005C4B6E" w:rsidRDefault="00F9140A" w:rsidP="0031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финансовой устойчивости предприятия</w:t>
      </w:r>
    </w:p>
    <w:p w:rsidR="002B0107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производственного процесса на предприятии происходит постоянное пополнение запасов товарно-материальных ценностей. В этих целях используют как собственные оборотные средства, так и заемные источники (краткосрочные займы и кредиты). Изучая излишек или недостаток средств для формирования запасов, устанавливают абсолютные показатели финансовой устойчивости.</w:t>
      </w:r>
    </w:p>
    <w:p w:rsidR="002B0107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детального отражения разных видов источников (внутренних и внешних) в формировании запасов используют следующую систему показателей.</w:t>
      </w:r>
    </w:p>
    <w:p w:rsidR="002B0107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Наличие собственных оборотных средств на конец расчетного периода устанавливают по формуле:</w:t>
      </w:r>
    </w:p>
    <w:p w:rsidR="00F9140A" w:rsidRPr="005C4B6E" w:rsidRDefault="000C2DC8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 = СК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ВОА,</w:t>
      </w:r>
    </w:p>
    <w:p w:rsidR="00F9140A" w:rsidRPr="005C4B6E" w:rsidRDefault="00D8535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СОС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собственные оборотные средства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конец расчетного периода;СК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собственный капитал (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 раздела III баланса); ВОА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внеоборотные активы (итог раздела I баланса).</w:t>
      </w:r>
    </w:p>
    <w:p w:rsidR="002B0107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0A32" w:rsidRPr="005C4B6E" w:rsidRDefault="00410A32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СОС(2020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г.)=</w:t>
      </w:r>
      <w:r w:rsidR="009D02AA" w:rsidRPr="009D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2AA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(104885 - 683277 )</w:t>
      </w:r>
      <w:r w:rsidR="0093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310BC" w:rsidRPr="009310BC">
        <w:t xml:space="preserve"> </w:t>
      </w:r>
      <w:r w:rsidR="009310BC" w:rsidRPr="0093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-578392</w:t>
      </w:r>
    </w:p>
    <w:p w:rsidR="00410A32" w:rsidRPr="005C4B6E" w:rsidRDefault="00410A32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СОС(202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г.)=</w:t>
      </w:r>
      <w:r w:rsidR="009D02AA" w:rsidRPr="009D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2AA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(240208-  1072478)</w:t>
      </w:r>
      <w:r w:rsidR="0093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310BC" w:rsidRPr="009310BC">
        <w:t xml:space="preserve"> </w:t>
      </w:r>
      <w:r w:rsidR="009310BC" w:rsidRPr="0093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-832270</w:t>
      </w:r>
    </w:p>
    <w:p w:rsidR="00410A32" w:rsidRPr="005C4B6E" w:rsidRDefault="00410A32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СОС(202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г.)=</w:t>
      </w:r>
      <w:r w:rsidR="009D02AA" w:rsidRPr="009D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2AA" w:rsidRPr="005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(165037 - 887593)</w:t>
      </w:r>
      <w:r w:rsidR="0093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408C6" w:rsidRPr="008408C6">
        <w:t xml:space="preserve"> </w:t>
      </w:r>
      <w:r w:rsidR="008408C6" w:rsidRPr="0084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-722556</w:t>
      </w:r>
    </w:p>
    <w:p w:rsidR="009D02AA" w:rsidRPr="0062315C" w:rsidRDefault="009D02AA" w:rsidP="00315553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Наличие собственных и долгосрочных источников финансирования запасов (СДИ) определяют по формуле:</w:t>
      </w: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СДИ = СК </w:t>
      </w:r>
      <w:r w:rsidR="000C2DC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ВОА + ДКЗ</w:t>
      </w: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СДИ = СОС + ДКЗ,</w:t>
      </w:r>
    </w:p>
    <w:p w:rsidR="00F9140A" w:rsidRPr="005C4B6E" w:rsidRDefault="000C2DC8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ДКЗ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долгосрочные кредиты и займы (итог раздела IV баланса «Долгосрочные обязательства»).</w:t>
      </w:r>
    </w:p>
    <w:p w:rsidR="000C2DC8" w:rsidRDefault="000C2DC8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B75" w:rsidRPr="00CF6770" w:rsidRDefault="008E431F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СДИ(2020г.)=</w:t>
      </w:r>
      <w:r w:rsidR="006768C1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-578392</w:t>
      </w:r>
      <w:r w:rsidR="00760B75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+ 719909 =</w:t>
      </w:r>
      <w:r w:rsidR="007A1E8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141517</w:t>
      </w:r>
    </w:p>
    <w:p w:rsidR="00760B75" w:rsidRPr="00CF6770" w:rsidRDefault="008E431F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СДИ(2021г.)=</w:t>
      </w:r>
      <w:r w:rsidR="006768C1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-832270</w:t>
      </w:r>
      <w:r w:rsidR="00760B75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+ 630009 =</w:t>
      </w:r>
      <w:r w:rsidR="007A1E8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-202261</w:t>
      </w:r>
    </w:p>
    <w:p w:rsidR="00760B75" w:rsidRPr="00CF6770" w:rsidRDefault="008E431F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СДИ(2022г.)= </w:t>
      </w:r>
      <w:r w:rsidR="006768C1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-722556</w:t>
      </w:r>
      <w:r w:rsidR="00760B75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+ 506017 =</w:t>
      </w:r>
      <w:r w:rsidR="007A1E8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-216539</w:t>
      </w:r>
    </w:p>
    <w:p w:rsidR="000C2DC8" w:rsidRPr="005C4B6E" w:rsidRDefault="000C2DC8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Общая величина основных источников формирования запасов (ОИЗ) определяется как:</w:t>
      </w: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 = СДИ + ККЗ,</w:t>
      </w:r>
    </w:p>
    <w:p w:rsidR="00F9140A" w:rsidRDefault="000C2DC8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ККЗ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краткосрочные кредиты и займы (итог раздела V «Краткосрочные обязательства»).</w:t>
      </w:r>
    </w:p>
    <w:p w:rsidR="00C126F3" w:rsidRDefault="00C126F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4E50" w:rsidRPr="00CF6770" w:rsidRDefault="00C126F3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ОИЗ(2020г.)= </w:t>
      </w:r>
      <w:r w:rsidR="005E4E50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141517+ 638703 =</w:t>
      </w:r>
      <w:r w:rsidR="00B7669C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780220</w:t>
      </w:r>
    </w:p>
    <w:p w:rsidR="005E4E50" w:rsidRPr="00CF6770" w:rsidRDefault="00C126F3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ОИЗ(2021г.)= </w:t>
      </w:r>
      <w:r w:rsidR="005E4E50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-202261+ 940309 =</w:t>
      </w:r>
      <w:r w:rsidR="00B7669C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738048</w:t>
      </w:r>
    </w:p>
    <w:p w:rsidR="005E4E50" w:rsidRPr="00CF6770" w:rsidRDefault="00C126F3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ОИЗ(2022г.)= </w:t>
      </w:r>
      <w:r w:rsidR="005E4E50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-216539+ 985247 =</w:t>
      </w:r>
      <w:r w:rsidR="003A2F65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768708</w:t>
      </w:r>
    </w:p>
    <w:p w:rsidR="00C126F3" w:rsidRPr="005C4B6E" w:rsidRDefault="00C126F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можно определить три показателя обеспеченности запасов источниками их финансирования.</w:t>
      </w:r>
    </w:p>
    <w:p w:rsidR="002B0107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Излишек (+), недостаток (-) собственных оборотных средств:</w:t>
      </w:r>
    </w:p>
    <w:p w:rsidR="00F9140A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 = СОС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З,</w:t>
      </w:r>
    </w:p>
    <w:p w:rsidR="00F9140A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∆СОС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прирост (излишек) со</w:t>
      </w:r>
      <w:r w:rsidR="000C2DC8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бственных оборотных средств; 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запасы (раздел II баланса).</w:t>
      </w:r>
    </w:p>
    <w:p w:rsidR="007D0819" w:rsidRDefault="007D0819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464" w:rsidRPr="00CF6770" w:rsidRDefault="007D0819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∆СОС(2020г.)=</w:t>
      </w:r>
      <w:r w:rsidR="002653F6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-578392-</w:t>
      </w:r>
      <w:r w:rsidR="0000646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285848 =</w:t>
      </w:r>
      <w:r w:rsidR="0058725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-864240</w:t>
      </w:r>
    </w:p>
    <w:p w:rsidR="002653F6" w:rsidRPr="00CF6770" w:rsidRDefault="007D0819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∆СОС(2021г.)=</w:t>
      </w:r>
      <w:r w:rsidR="002653F6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-832270- 283920 </w:t>
      </w:r>
      <w:r w:rsidR="0000646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58725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-1116190</w:t>
      </w:r>
    </w:p>
    <w:p w:rsidR="002653F6" w:rsidRPr="00CF6770" w:rsidRDefault="007D0819" w:rsidP="003155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∆СОС(2022г.)=</w:t>
      </w:r>
      <w:r w:rsidR="002653F6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-722556- 233900 </w:t>
      </w:r>
      <w:r w:rsidR="0000646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58725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-956456</w:t>
      </w:r>
    </w:p>
    <w:p w:rsidR="002B0107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Излишек (+), недостаток (-) собственных и долгосрочных источников финансирования запасов ( ∆СДИ):</w:t>
      </w:r>
    </w:p>
    <w:p w:rsidR="00F9140A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∆СДИ = СДИ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</w:t>
      </w:r>
    </w:p>
    <w:p w:rsidR="005C5C1A" w:rsidRDefault="005C5C1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8C3" w:rsidRPr="00CF6770" w:rsidRDefault="002A08C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∆СДИ(2020г.)= </w:t>
      </w:r>
      <w:r w:rsidR="00B85BB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141517-285848=</w:t>
      </w:r>
      <w:r w:rsidR="00C026B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-144331</w:t>
      </w:r>
    </w:p>
    <w:p w:rsidR="002A08C3" w:rsidRPr="00CF6770" w:rsidRDefault="002A08C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∆СДИ(2021г.)= </w:t>
      </w:r>
      <w:r w:rsidR="00B85BB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-202261-283920=</w:t>
      </w:r>
      <w:r w:rsidR="00C026B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-486181</w:t>
      </w:r>
    </w:p>
    <w:p w:rsidR="002A08C3" w:rsidRPr="00CF6770" w:rsidRDefault="002A08C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∆СДИ(2022г.)=</w:t>
      </w:r>
      <w:r w:rsidR="00B85BB4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-216539-233900=</w:t>
      </w:r>
      <w:r w:rsidR="00CE14CC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-450439</w:t>
      </w:r>
    </w:p>
    <w:p w:rsidR="002A08C3" w:rsidRDefault="002A08C3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Излишек (+), недостаток (-) общей величины основных источников покрытия запасов ( ∆ОИЗ):</w:t>
      </w:r>
    </w:p>
    <w:p w:rsidR="00F9140A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∆ОИЗ = ОИЗ -</w:t>
      </w:r>
      <w:r w:rsidR="00F9140A"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</w:t>
      </w:r>
    </w:p>
    <w:p w:rsidR="005C4B6E" w:rsidRDefault="005C4B6E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5BB4" w:rsidRPr="00CF6770" w:rsidRDefault="00B85BB4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∆</w:t>
      </w: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ОИЗ(2020г.)= </w:t>
      </w:r>
      <w:r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780220-285848=</w:t>
      </w:r>
      <w:r w:rsidR="00B423C9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494372</w:t>
      </w:r>
    </w:p>
    <w:p w:rsidR="00B85BB4" w:rsidRPr="00CF6770" w:rsidRDefault="00B85BB4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∆ОИЗ(2021г.)= </w:t>
      </w:r>
      <w:r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738048-283920=</w:t>
      </w:r>
      <w:r w:rsidR="00B423C9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454128</w:t>
      </w:r>
    </w:p>
    <w:p w:rsidR="00B85BB4" w:rsidRPr="00CF6770" w:rsidRDefault="00B85BB4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∆ОИЗ(2022г.)= </w:t>
      </w:r>
      <w:r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768708-233900=</w:t>
      </w:r>
      <w:r w:rsidR="00B423C9" w:rsidRPr="00CF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534808</w:t>
      </w:r>
    </w:p>
    <w:p w:rsidR="00B85BB4" w:rsidRDefault="00B85BB4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Приведенные показатели обеспеченности запасов соответствующими источниками финансирования трансформируют в трехфакторную модель (М):</w:t>
      </w: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= ( ∆СОС; ∆СДИ; ∆ОИЗ).</w:t>
      </w: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модель выражает тип финансовой устойчивости предприятия. На практике встречаются четыре типа финансовой устойчивости (табл. 1).</w:t>
      </w:r>
    </w:p>
    <w:p w:rsidR="002B0107" w:rsidRPr="005C4B6E" w:rsidRDefault="002B0107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315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 1. Типы финансовой устойчивости предприятия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single" w:sz="12" w:space="0" w:color="D0D0D0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2"/>
        <w:gridCol w:w="1713"/>
        <w:gridCol w:w="2684"/>
        <w:gridCol w:w="3514"/>
      </w:tblGrid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финансовой устойчивости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Трехмерная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финансовой устойчивости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Абсолютная финансовая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(1, 1,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 (чистый оборотный капитал)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платежеспособности. Предприятие не зависит от внешних кредиторов (заимодавцев)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Нормальная финансовая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(0, 1,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 плюс долгосрочные кредиты и займы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платежеспособность. Рациональное использование заемных средств. Высокая доходность текущей деятельности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Неустойчивое финансовое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(0, 0,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 плюс долгосрочные кредиты и займы плюс краткосрочные кредиты и займы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нормальной платежеспособности. Возникает необходимость привлечения дополнительных источников финансирования. Возможно восстановление платежеспособности</w:t>
            </w:r>
          </w:p>
        </w:tc>
      </w:tr>
      <w:tr w:rsidR="00F9140A" w:rsidRPr="00F9140A" w:rsidTr="00F914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Кризисное (критическое) финансовое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= (0, 0, 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F"/>
            <w:tcMar>
              <w:top w:w="216" w:type="dxa"/>
              <w:left w:w="324" w:type="dxa"/>
              <w:bottom w:w="216" w:type="dxa"/>
              <w:right w:w="324" w:type="dxa"/>
            </w:tcMar>
            <w:hideMark/>
          </w:tcPr>
          <w:p w:rsidR="00F9140A" w:rsidRPr="00F9140A" w:rsidRDefault="00F9140A" w:rsidP="008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полностью неплатежеспособно и находится на грани банкротства</w:t>
            </w:r>
          </w:p>
        </w:tc>
      </w:tr>
    </w:tbl>
    <w:p w:rsidR="008470F5" w:rsidRDefault="008470F5" w:rsidP="00847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Первый тип финансовой устойчивости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представить в виде следующей формулы: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М1 = (1, 1, 1), т. е. ∆СОС &gt; 0; ∆СДИ &gt; 0; ∆ОИЗ &gt; 0.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Абсолютная финансовая устойчивость (М1) в современной России встречается очень редко.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Второй тип (нормальная финансовая устойчивость)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выразить следующим образом: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М2 = (0, 1, 1), т. е. ∆СОС &lt; 0; ∆СДИ &gt; 0; ∆ОИЗ &gt; 0.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Нормальная финансовая устойчивость гарантирует выполнение финансовых обязательств предприятия перед контрагентами и государством.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8F4C4C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Третий тип (неустойчивое финансовое состояние)</w:t>
      </w:r>
      <w:r w:rsidRPr="008F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устанавливают по формуле:</w:t>
      </w:r>
    </w:p>
    <w:p w:rsidR="00F9140A" w:rsidRPr="008F4C4C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М3 = (0, 0, 1), т. е. ∆СОС &lt; 0; ∆СДИ &lt; 0; ∆ОИЗ &gt; 0.</w:t>
      </w:r>
    </w:p>
    <w:p w:rsidR="008470F5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F4C4C" w:rsidRDefault="008F4C4C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данным на 2021-2022гг. на предприятии выполняются требования: </w:t>
      </w:r>
    </w:p>
    <w:p w:rsidR="008F4C4C" w:rsidRDefault="008F4C4C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∆СОС &lt; 0; ∆СДИ &lt; 0; ∆ОИЗ &gt; 0.</w:t>
      </w:r>
      <w:r w:rsidRPr="008F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год).</w:t>
      </w:r>
    </w:p>
    <w:p w:rsidR="008F4C4C" w:rsidRDefault="008F4C4C" w:rsidP="008F4C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∆СОС &lt; 0; ∆СДИ &lt; 0; ∆ОИЗ &gt; 0.</w:t>
      </w:r>
      <w:r w:rsidRPr="008F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год).</w:t>
      </w:r>
    </w:p>
    <w:p w:rsidR="008F4C4C" w:rsidRPr="008F4C4C" w:rsidRDefault="008F4C4C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F4C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 есть предприятие относится  к третьему типу –неустойчивое финансовое положение.</w:t>
      </w:r>
    </w:p>
    <w:p w:rsidR="008F4C4C" w:rsidRPr="005C4B6E" w:rsidRDefault="008F4C4C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Четвертый тип (кризисное финансовое состояние)</w:t>
      </w: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представить в следующем виде:</w:t>
      </w: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М4 = (0, 0, 0), т. е. ∆СОС &lt; 0; ∆СДИ &lt; 0; ∆ОИЗ &lt; 0.</w:t>
      </w:r>
    </w:p>
    <w:p w:rsidR="008470F5" w:rsidRPr="005C4B6E" w:rsidRDefault="008470F5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0A" w:rsidRPr="005C4B6E" w:rsidRDefault="00F9140A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последней ситуации предприятие полностью неплатежеспособно и находится на грани банкротства, т. к. основной элемент оборотных активов «Запасы» не обеспечен источниками финансирования.</w:t>
      </w:r>
    </w:p>
    <w:p w:rsidR="00EF42EA" w:rsidRPr="005C4B6E" w:rsidRDefault="00EF42EA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FC" w:rsidRPr="005C4B6E" w:rsidRDefault="00A729FC" w:rsidP="005C4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5C" w:rsidRPr="008479C8" w:rsidRDefault="00AC34A0" w:rsidP="005C4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9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="00A5105C" w:rsidRPr="008479C8">
        <w:rPr>
          <w:rFonts w:ascii="Times New Roman" w:hAnsi="Times New Roman" w:cs="Times New Roman"/>
          <w:b/>
          <w:sz w:val="28"/>
          <w:szCs w:val="28"/>
          <w:lang w:eastAsia="ru-RU"/>
        </w:rPr>
        <w:t>ормулы оборачиваемости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05C" w:rsidRPr="008479C8" w:rsidRDefault="00A5105C" w:rsidP="005C4B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hAnsi="Times New Roman" w:cs="Times New Roman"/>
          <w:sz w:val="28"/>
          <w:szCs w:val="28"/>
          <w:lang w:eastAsia="ru-RU"/>
        </w:rPr>
        <w:t>Оборачиваемость активов (коэффициент) = Выручка / Среднегодовая стоимость активов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hAnsi="Times New Roman" w:cs="Times New Roman"/>
          <w:sz w:val="28"/>
          <w:szCs w:val="28"/>
          <w:lang w:eastAsia="ru-RU"/>
        </w:rPr>
        <w:t>или</w:t>
      </w:r>
    </w:p>
    <w:p w:rsidR="00A5105C" w:rsidRPr="008479C8" w:rsidRDefault="00A5105C" w:rsidP="005C4B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hAnsi="Times New Roman" w:cs="Times New Roman"/>
          <w:sz w:val="28"/>
          <w:szCs w:val="28"/>
          <w:lang w:eastAsia="ru-RU"/>
        </w:rPr>
        <w:t>Оборачиваемость активов (в днях) = 365 / Коэффициент оборачиваемости активов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hAnsi="Times New Roman" w:cs="Times New Roman"/>
          <w:sz w:val="28"/>
          <w:szCs w:val="28"/>
          <w:lang w:eastAsia="ru-RU"/>
        </w:rPr>
        <w:t>Данные о выручки можно получить из "Отчета о прибылях и убытках", данные о величине активов – из Баланса (сальдо баланса). Для расчета среднегодовой величины активов находят их сумму на начало и конец года и делят на 2.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9C8">
        <w:rPr>
          <w:rFonts w:ascii="Times New Roman" w:hAnsi="Times New Roman" w:cs="Times New Roman"/>
          <w:sz w:val="28"/>
          <w:szCs w:val="28"/>
          <w:lang w:eastAsia="ru-RU"/>
        </w:rPr>
        <w:t>Коэффициент оборачиваемости активов=</w:t>
      </w:r>
      <w:r w:rsidRPr="00847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Выручка / Среднегодовая стоимость активов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9C8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оборотных активов = Выручка / Среднегодовая стоимость оборотных активов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9C8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собственного капитала = Выручка / Средняя величина собственного капитала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9C8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заемного капитала = Выручка от продажи / Средняя величина заемного капитала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9C8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оборачиваемости дебиторской задолженности = Выручка / Среднегодовая величина дебиторской задолженности</w:t>
      </w:r>
    </w:p>
    <w:p w:rsidR="00A5105C" w:rsidRPr="008479C8" w:rsidRDefault="00A5105C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B6E" w:rsidRPr="008479C8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B6E" w:rsidRPr="008479C8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B6E" w:rsidRPr="008479C8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B6E" w:rsidRPr="008479C8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B6E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7E4" w:rsidRPr="008479C8" w:rsidRDefault="009617E4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B6E" w:rsidRPr="008479C8" w:rsidRDefault="005C4B6E" w:rsidP="005C4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105C" w:rsidRPr="008479C8" w:rsidRDefault="00AE5C50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2- Показатели оборачиваемости предприятия </w:t>
      </w:r>
    </w:p>
    <w:tbl>
      <w:tblPr>
        <w:tblStyle w:val="ab"/>
        <w:tblW w:w="0" w:type="auto"/>
        <w:tblLook w:val="04A0"/>
      </w:tblPr>
      <w:tblGrid>
        <w:gridCol w:w="4289"/>
        <w:gridCol w:w="991"/>
        <w:gridCol w:w="1119"/>
        <w:gridCol w:w="1230"/>
        <w:gridCol w:w="1942"/>
      </w:tblGrid>
      <w:tr w:rsidR="00A5105C" w:rsidRPr="008479C8" w:rsidTr="00AE5C50">
        <w:tc>
          <w:tcPr>
            <w:tcW w:w="4289" w:type="dxa"/>
          </w:tcPr>
          <w:p w:rsidR="00A5105C" w:rsidRPr="008479C8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</w:tcPr>
          <w:p w:rsidR="00A5105C" w:rsidRPr="008479C8" w:rsidRDefault="00A5105C" w:rsidP="001A0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09C1"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9" w:type="dxa"/>
          </w:tcPr>
          <w:p w:rsidR="00A5105C" w:rsidRPr="008479C8" w:rsidRDefault="00A5105C" w:rsidP="001A0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09C1"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0" w:type="dxa"/>
          </w:tcPr>
          <w:p w:rsidR="00A5105C" w:rsidRPr="008479C8" w:rsidRDefault="00A5105C" w:rsidP="001A0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09C1"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2" w:type="dxa"/>
          </w:tcPr>
          <w:p w:rsidR="00A5105C" w:rsidRPr="008479C8" w:rsidRDefault="001A09C1" w:rsidP="001A0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2022г. о</w:t>
            </w:r>
            <w:r w:rsidR="00A5105C"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</w:t>
            </w: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105C"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5105C" w:rsidRPr="008479C8" w:rsidTr="00AE5C50">
        <w:tc>
          <w:tcPr>
            <w:tcW w:w="4289" w:type="dxa"/>
          </w:tcPr>
          <w:p w:rsidR="00A5105C" w:rsidRPr="008479C8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активов</w:t>
            </w:r>
          </w:p>
        </w:tc>
        <w:tc>
          <w:tcPr>
            <w:tcW w:w="991" w:type="dxa"/>
          </w:tcPr>
          <w:p w:rsidR="00A5105C" w:rsidRPr="008479C8" w:rsidRDefault="00903AB1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19" w:type="dxa"/>
          </w:tcPr>
          <w:p w:rsidR="00A5105C" w:rsidRPr="008479C8" w:rsidRDefault="00FF4569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30" w:type="dxa"/>
          </w:tcPr>
          <w:p w:rsidR="00A5105C" w:rsidRPr="008479C8" w:rsidRDefault="000601F9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942" w:type="dxa"/>
          </w:tcPr>
          <w:p w:rsidR="00A5105C" w:rsidRPr="008479C8" w:rsidRDefault="00DA5865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-0,47</w:t>
            </w:r>
          </w:p>
        </w:tc>
      </w:tr>
      <w:tr w:rsidR="00A5105C" w:rsidRPr="008479C8" w:rsidTr="00AE5C50">
        <w:trPr>
          <w:trHeight w:val="684"/>
        </w:trPr>
        <w:tc>
          <w:tcPr>
            <w:tcW w:w="4289" w:type="dxa"/>
            <w:tcBorders>
              <w:bottom w:val="single" w:sz="4" w:space="0" w:color="auto"/>
            </w:tcBorders>
          </w:tcPr>
          <w:p w:rsidR="00A5105C" w:rsidRPr="008479C8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оборотных активов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5105C" w:rsidRPr="008479C8" w:rsidRDefault="00822257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5105C" w:rsidRPr="008479C8" w:rsidRDefault="00495B27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105C" w:rsidRPr="008479C8" w:rsidRDefault="00615A0D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5105C" w:rsidRPr="008479C8" w:rsidRDefault="00DA5865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A5105C" w:rsidRPr="008479C8" w:rsidTr="00AE5C50">
        <w:trPr>
          <w:trHeight w:val="156"/>
        </w:trPr>
        <w:tc>
          <w:tcPr>
            <w:tcW w:w="4289" w:type="dxa"/>
            <w:tcBorders>
              <w:top w:val="single" w:sz="4" w:space="0" w:color="auto"/>
            </w:tcBorders>
          </w:tcPr>
          <w:p w:rsidR="00A5105C" w:rsidRPr="008479C8" w:rsidRDefault="00A5105C" w:rsidP="005C4B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активов (в днях)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5105C" w:rsidRPr="008479C8" w:rsidRDefault="00DA5865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5105C" w:rsidRPr="008479C8" w:rsidRDefault="00DA5865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5105C" w:rsidRPr="008479C8" w:rsidRDefault="00DA5865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282,94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5105C" w:rsidRPr="008479C8" w:rsidRDefault="00DA5865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+99,53</w:t>
            </w:r>
          </w:p>
        </w:tc>
      </w:tr>
      <w:tr w:rsidR="00A5105C" w:rsidRPr="008479C8" w:rsidTr="00AE5C50">
        <w:tc>
          <w:tcPr>
            <w:tcW w:w="4289" w:type="dxa"/>
          </w:tcPr>
          <w:p w:rsidR="00A5105C" w:rsidRPr="008479C8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собственного капитала</w:t>
            </w:r>
          </w:p>
        </w:tc>
        <w:tc>
          <w:tcPr>
            <w:tcW w:w="991" w:type="dxa"/>
          </w:tcPr>
          <w:p w:rsidR="00A5105C" w:rsidRPr="008479C8" w:rsidRDefault="00E41A18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119" w:type="dxa"/>
          </w:tcPr>
          <w:p w:rsidR="00A5105C" w:rsidRPr="008479C8" w:rsidRDefault="0088516F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230" w:type="dxa"/>
          </w:tcPr>
          <w:p w:rsidR="00A5105C" w:rsidRPr="008479C8" w:rsidRDefault="00C93228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942" w:type="dxa"/>
          </w:tcPr>
          <w:p w:rsidR="00A5105C" w:rsidRPr="008479C8" w:rsidRDefault="00FF4B59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-8,8</w:t>
            </w:r>
          </w:p>
        </w:tc>
      </w:tr>
      <w:tr w:rsidR="00A5105C" w:rsidRPr="008479C8" w:rsidTr="005C4B6E">
        <w:trPr>
          <w:trHeight w:val="637"/>
        </w:trPr>
        <w:tc>
          <w:tcPr>
            <w:tcW w:w="4289" w:type="dxa"/>
            <w:tcBorders>
              <w:bottom w:val="single" w:sz="4" w:space="0" w:color="auto"/>
            </w:tcBorders>
          </w:tcPr>
          <w:p w:rsidR="00A5105C" w:rsidRPr="008479C8" w:rsidRDefault="00A5105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оборачиваемости заемного капитала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5105C" w:rsidRPr="008479C8" w:rsidRDefault="00373B9F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5105C" w:rsidRPr="008479C8" w:rsidRDefault="0084459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105C" w:rsidRPr="008479C8" w:rsidRDefault="0084459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5105C" w:rsidRPr="008479C8" w:rsidRDefault="00FF4B59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-0,23</w:t>
            </w:r>
          </w:p>
        </w:tc>
      </w:tr>
    </w:tbl>
    <w:p w:rsidR="00A5105C" w:rsidRPr="008479C8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C" w:rsidRPr="008479C8" w:rsidRDefault="006570B1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Заемный </w:t>
      </w:r>
      <w:r w:rsidR="00751986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</w:t>
      </w: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2022=</w:t>
      </w:r>
      <w:r w:rsidR="004C6EC8" w:rsidRPr="008479C8">
        <w:t xml:space="preserve"> </w:t>
      </w:r>
      <w:r w:rsidR="004C6EC8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1095020</w:t>
      </w:r>
      <w:r w:rsidR="002A5591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570B1" w:rsidRPr="008479C8" w:rsidRDefault="00751986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Заемный капитал в 20</w:t>
      </w:r>
      <w:r w:rsidR="006570B1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21=</w:t>
      </w:r>
      <w:r w:rsidR="006623E9" w:rsidRPr="008479C8">
        <w:t xml:space="preserve"> </w:t>
      </w:r>
      <w:r w:rsidR="006623E9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1570318</w:t>
      </w:r>
      <w:r w:rsidR="002A5591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570B1" w:rsidRPr="008479C8" w:rsidRDefault="00751986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Заемный капитал в 20</w:t>
      </w:r>
      <w:r w:rsidR="006570B1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20=</w:t>
      </w:r>
      <w:r w:rsidRPr="008479C8">
        <w:t xml:space="preserve"> </w:t>
      </w: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1358612</w:t>
      </w:r>
      <w:r w:rsidR="002A5591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5105C" w:rsidRPr="008479C8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8479C8" w:rsidRDefault="001B378E" w:rsidP="005C4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рентабельности</w:t>
      </w:r>
    </w:p>
    <w:p w:rsidR="005C4B6E" w:rsidRPr="008479C8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8479C8" w:rsidRDefault="001B378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рентабельности активов выглядит так: ROA = P/A, где</w:t>
      </w:r>
    </w:p>
    <w:p w:rsidR="001B378E" w:rsidRPr="008479C8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 -</w:t>
      </w:r>
      <w:r w:rsidR="001B378E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прибыль, полученная за рассматриваемый период</w:t>
      </w:r>
    </w:p>
    <w:p w:rsidR="001B378E" w:rsidRPr="008479C8" w:rsidRDefault="005C4B6E" w:rsidP="005C4B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1B378E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величина по видам активов за то же время</w:t>
      </w:r>
    </w:p>
    <w:p w:rsidR="001B378E" w:rsidRPr="008479C8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8479C8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рентабельности собственного капитала выглядит так:</w:t>
      </w:r>
    </w:p>
    <w:p w:rsidR="001B378E" w:rsidRPr="008479C8" w:rsidRDefault="001B378E" w:rsidP="005C4B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hAnsi="Times New Roman" w:cs="Times New Roman"/>
          <w:sz w:val="28"/>
          <w:szCs w:val="28"/>
          <w:shd w:val="clear" w:color="auto" w:fill="FFFFFF"/>
        </w:rPr>
        <w:t> ROE = (стр. 2400 Формы 2 / стр. 1300 Формы 1) х 100%.</w:t>
      </w:r>
    </w:p>
    <w:p w:rsidR="005C4B6E" w:rsidRPr="008479C8" w:rsidRDefault="005C4B6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E" w:rsidRPr="008479C8" w:rsidRDefault="001B378E" w:rsidP="00CE1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3- Показатели рентабельности предприятия</w:t>
      </w:r>
    </w:p>
    <w:tbl>
      <w:tblPr>
        <w:tblStyle w:val="ab"/>
        <w:tblW w:w="0" w:type="auto"/>
        <w:tblLook w:val="04A0"/>
      </w:tblPr>
      <w:tblGrid>
        <w:gridCol w:w="3263"/>
        <w:gridCol w:w="1511"/>
        <w:gridCol w:w="1379"/>
        <w:gridCol w:w="1490"/>
        <w:gridCol w:w="1928"/>
      </w:tblGrid>
      <w:tr w:rsidR="001B378E" w:rsidRPr="008479C8" w:rsidTr="00394C0C">
        <w:tc>
          <w:tcPr>
            <w:tcW w:w="3369" w:type="dxa"/>
          </w:tcPr>
          <w:p w:rsidR="001B378E" w:rsidRPr="003533FF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показатель</w:t>
            </w:r>
          </w:p>
        </w:tc>
        <w:tc>
          <w:tcPr>
            <w:tcW w:w="1559" w:type="dxa"/>
          </w:tcPr>
          <w:p w:rsidR="001B378E" w:rsidRPr="003533FF" w:rsidRDefault="00CE1AB3" w:rsidP="00CE1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B378E"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1B378E" w:rsidRPr="003533FF" w:rsidRDefault="001B378E" w:rsidP="00CE1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E1AB3"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7" w:type="dxa"/>
          </w:tcPr>
          <w:p w:rsidR="001B378E" w:rsidRPr="003533FF" w:rsidRDefault="00CE1AB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B378E"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1" w:type="dxa"/>
          </w:tcPr>
          <w:p w:rsidR="001B378E" w:rsidRPr="003533FF" w:rsidRDefault="00CE1AB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2022г.-2020</w:t>
            </w:r>
            <w:r w:rsidR="001B378E"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B378E" w:rsidRPr="008479C8" w:rsidTr="00394C0C">
        <w:tc>
          <w:tcPr>
            <w:tcW w:w="3369" w:type="dxa"/>
          </w:tcPr>
          <w:p w:rsidR="001B378E" w:rsidRPr="003533FF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продаж (прибыли от продаж в каждом рубле выручки),%</w:t>
            </w:r>
          </w:p>
        </w:tc>
        <w:tc>
          <w:tcPr>
            <w:tcW w:w="1559" w:type="dxa"/>
          </w:tcPr>
          <w:p w:rsidR="001B378E" w:rsidRPr="003533FF" w:rsidRDefault="00E47AC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Calibri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417" w:type="dxa"/>
          </w:tcPr>
          <w:p w:rsidR="001B378E" w:rsidRPr="003533FF" w:rsidRDefault="00E47AC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Calibri" w:hAnsi="Times New Roman" w:cs="Times New Roman"/>
                <w:sz w:val="24"/>
                <w:szCs w:val="24"/>
              </w:rPr>
              <w:t>-12,59</w:t>
            </w:r>
          </w:p>
        </w:tc>
        <w:tc>
          <w:tcPr>
            <w:tcW w:w="1537" w:type="dxa"/>
          </w:tcPr>
          <w:p w:rsidR="001B378E" w:rsidRPr="003533FF" w:rsidRDefault="00E47AC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Calibri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971" w:type="dxa"/>
          </w:tcPr>
          <w:p w:rsidR="001B378E" w:rsidRPr="003533FF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302"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1B378E" w:rsidRPr="008479C8" w:rsidTr="00394C0C">
        <w:tc>
          <w:tcPr>
            <w:tcW w:w="3369" w:type="dxa"/>
          </w:tcPr>
          <w:p w:rsidR="001B378E" w:rsidRPr="003533FF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собственного капитала (ROE),%</w:t>
            </w:r>
          </w:p>
        </w:tc>
        <w:tc>
          <w:tcPr>
            <w:tcW w:w="1559" w:type="dxa"/>
          </w:tcPr>
          <w:p w:rsidR="001B378E" w:rsidRPr="003533FF" w:rsidRDefault="00E47AC3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1417" w:type="dxa"/>
          </w:tcPr>
          <w:p w:rsidR="001B378E" w:rsidRPr="003533FF" w:rsidRDefault="00F11BDC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37" w:type="dxa"/>
          </w:tcPr>
          <w:p w:rsidR="001B378E" w:rsidRPr="003533FF" w:rsidRDefault="00B04BDF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-45,54</w:t>
            </w:r>
          </w:p>
        </w:tc>
        <w:tc>
          <w:tcPr>
            <w:tcW w:w="1971" w:type="dxa"/>
          </w:tcPr>
          <w:p w:rsidR="001B378E" w:rsidRPr="003533FF" w:rsidRDefault="000B4302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-85,63</w:t>
            </w:r>
          </w:p>
        </w:tc>
      </w:tr>
      <w:tr w:rsidR="001B378E" w:rsidRPr="008479C8" w:rsidTr="00394C0C">
        <w:tc>
          <w:tcPr>
            <w:tcW w:w="3369" w:type="dxa"/>
          </w:tcPr>
          <w:p w:rsidR="001B378E" w:rsidRPr="003533FF" w:rsidRDefault="001B378E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активов (ROA),%</w:t>
            </w:r>
          </w:p>
        </w:tc>
        <w:tc>
          <w:tcPr>
            <w:tcW w:w="1559" w:type="dxa"/>
          </w:tcPr>
          <w:p w:rsidR="001B378E" w:rsidRPr="003533FF" w:rsidRDefault="00984892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417" w:type="dxa"/>
          </w:tcPr>
          <w:p w:rsidR="001B378E" w:rsidRPr="003533FF" w:rsidRDefault="00B833F0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537" w:type="dxa"/>
          </w:tcPr>
          <w:p w:rsidR="001B378E" w:rsidRPr="003533FF" w:rsidRDefault="00860B9D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-4,53</w:t>
            </w:r>
          </w:p>
        </w:tc>
        <w:tc>
          <w:tcPr>
            <w:tcW w:w="1971" w:type="dxa"/>
          </w:tcPr>
          <w:p w:rsidR="001B378E" w:rsidRPr="003533FF" w:rsidRDefault="000B4302" w:rsidP="005C4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-7,41</w:t>
            </w:r>
          </w:p>
        </w:tc>
      </w:tr>
    </w:tbl>
    <w:p w:rsidR="001B378E" w:rsidRPr="008479C8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9D" w:rsidRPr="008479C8" w:rsidRDefault="00860B9D" w:rsidP="005C4B6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0B9D" w:rsidRPr="008479C8" w:rsidRDefault="00860B9D" w:rsidP="005C4B6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E1AB3" w:rsidRPr="008479C8" w:rsidRDefault="001B378E" w:rsidP="00CE1A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Calibri" w:hAnsi="Times New Roman" w:cs="Times New Roman"/>
          <w:sz w:val="28"/>
          <w:szCs w:val="28"/>
        </w:rPr>
        <w:t>Рентабельность продаж (прибыли от продаж в каждом рубле выручки) = (</w:t>
      </w:r>
      <w:r w:rsidR="00CE1AB3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30612 / 992560 )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 xml:space="preserve"> *100%=</w:t>
      </w:r>
      <w:r w:rsidR="005B17F1" w:rsidRPr="008479C8">
        <w:rPr>
          <w:rFonts w:ascii="Times New Roman" w:eastAsia="Calibri" w:hAnsi="Times New Roman" w:cs="Times New Roman"/>
          <w:sz w:val="28"/>
          <w:szCs w:val="28"/>
        </w:rPr>
        <w:t>3,08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(2022г</w:t>
      </w:r>
      <w:r w:rsidR="00860B9D" w:rsidRPr="008479C8">
        <w:rPr>
          <w:rFonts w:ascii="Times New Roman" w:eastAsia="Calibri" w:hAnsi="Times New Roman" w:cs="Times New Roman"/>
          <w:sz w:val="28"/>
          <w:szCs w:val="28"/>
        </w:rPr>
        <w:t>.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8479C8" w:rsidRDefault="001B378E" w:rsidP="00CE1A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Calibri" w:hAnsi="Times New Roman" w:cs="Times New Roman"/>
          <w:sz w:val="28"/>
          <w:szCs w:val="28"/>
        </w:rPr>
        <w:t>Рентабельность продаж (прибыли от продаж в каждом рубле выручки) =(</w:t>
      </w:r>
      <w:r w:rsidR="00CE1AB3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>(-134497)/ 1067898)</w:t>
      </w:r>
      <w:r w:rsidRPr="00847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*100=</w:t>
      </w:r>
      <w:r w:rsidR="005B17F1" w:rsidRPr="008479C8">
        <w:rPr>
          <w:rFonts w:ascii="Times New Roman" w:eastAsia="Calibri" w:hAnsi="Times New Roman" w:cs="Times New Roman"/>
          <w:sz w:val="28"/>
          <w:szCs w:val="28"/>
        </w:rPr>
        <w:t>-12,59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% (2021</w:t>
      </w:r>
      <w:r w:rsidR="005C4B6E" w:rsidRPr="008479C8">
        <w:rPr>
          <w:rFonts w:ascii="Times New Roman" w:eastAsia="Calibri" w:hAnsi="Times New Roman" w:cs="Times New Roman"/>
          <w:sz w:val="28"/>
          <w:szCs w:val="28"/>
        </w:rPr>
        <w:t>г.</w:t>
      </w:r>
      <w:r w:rsidRPr="008479C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8479C8" w:rsidRDefault="001B378E" w:rsidP="00CE1A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C8">
        <w:rPr>
          <w:rFonts w:ascii="Times New Roman" w:eastAsia="Calibri" w:hAnsi="Times New Roman" w:cs="Times New Roman"/>
          <w:sz w:val="28"/>
          <w:szCs w:val="28"/>
        </w:rPr>
        <w:t>Рентабельность продаж (прибыли от продаж в каждом рубле выруч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ки) =(</w:t>
      </w:r>
      <w:r w:rsidR="00CE1AB3" w:rsidRPr="008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82752 /</w:t>
      </w:r>
      <w:r w:rsidR="00CE1AB3" w:rsidRPr="0084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1553606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) *100=</w:t>
      </w:r>
      <w:r w:rsidR="005B17F1" w:rsidRPr="008479C8">
        <w:rPr>
          <w:rFonts w:ascii="Times New Roman" w:eastAsia="Calibri" w:hAnsi="Times New Roman" w:cs="Times New Roman"/>
          <w:sz w:val="28"/>
          <w:szCs w:val="28"/>
        </w:rPr>
        <w:t>5,32</w:t>
      </w:r>
      <w:r w:rsidR="00CE1AB3" w:rsidRPr="008479C8">
        <w:rPr>
          <w:rFonts w:ascii="Times New Roman" w:eastAsia="Calibri" w:hAnsi="Times New Roman" w:cs="Times New Roman"/>
          <w:sz w:val="28"/>
          <w:szCs w:val="28"/>
        </w:rPr>
        <w:t>% (2020</w:t>
      </w:r>
      <w:r w:rsidR="005C4B6E" w:rsidRPr="008479C8">
        <w:rPr>
          <w:rFonts w:ascii="Times New Roman" w:eastAsia="Calibri" w:hAnsi="Times New Roman" w:cs="Times New Roman"/>
          <w:sz w:val="28"/>
          <w:szCs w:val="28"/>
        </w:rPr>
        <w:t>г.</w:t>
      </w:r>
      <w:r w:rsidRPr="008479C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378E" w:rsidRPr="00276E4E" w:rsidRDefault="001B378E" w:rsidP="005C4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378E" w:rsidRPr="00276E4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378E" w:rsidRPr="00276E4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378E" w:rsidRPr="00276E4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378E" w:rsidRPr="00276E4E" w:rsidRDefault="001B378E" w:rsidP="001B3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05C" w:rsidRPr="00276E4E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05C" w:rsidRPr="00276E4E" w:rsidRDefault="00A5105C" w:rsidP="00A51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9FC" w:rsidRPr="00276E4E" w:rsidRDefault="00A729FC" w:rsidP="008470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729FC" w:rsidRPr="00276E4E" w:rsidSect="00EF42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6B" w:rsidRDefault="001D076B" w:rsidP="00396926">
      <w:pPr>
        <w:spacing w:after="0" w:line="240" w:lineRule="auto"/>
      </w:pPr>
      <w:r>
        <w:separator/>
      </w:r>
    </w:p>
  </w:endnote>
  <w:endnote w:type="continuationSeparator" w:id="1">
    <w:p w:rsidR="001D076B" w:rsidRDefault="001D076B" w:rsidP="0039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6B" w:rsidRDefault="001D076B" w:rsidP="00396926">
      <w:pPr>
        <w:spacing w:after="0" w:line="240" w:lineRule="auto"/>
      </w:pPr>
      <w:r>
        <w:separator/>
      </w:r>
    </w:p>
  </w:footnote>
  <w:footnote w:type="continuationSeparator" w:id="1">
    <w:p w:rsidR="001D076B" w:rsidRDefault="001D076B" w:rsidP="0039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26" w:rsidRPr="00396926" w:rsidRDefault="00396926" w:rsidP="0039692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396926">
      <w:rPr>
        <w:rFonts w:ascii="Times New Roman" w:hAnsi="Times New Roman" w:cs="Times New Roman"/>
        <w:sz w:val="24"/>
        <w:szCs w:val="24"/>
      </w:rPr>
      <w:t>ПРИЛОЖЕНИЕ 4</w:t>
    </w:r>
  </w:p>
  <w:p w:rsidR="00396926" w:rsidRDefault="003969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40A"/>
    <w:rsid w:val="00003B85"/>
    <w:rsid w:val="00006464"/>
    <w:rsid w:val="000358C8"/>
    <w:rsid w:val="00057BF8"/>
    <w:rsid w:val="000601F9"/>
    <w:rsid w:val="000760A7"/>
    <w:rsid w:val="0008094B"/>
    <w:rsid w:val="000A3CF2"/>
    <w:rsid w:val="000B4302"/>
    <w:rsid w:val="000C2DC8"/>
    <w:rsid w:val="000D336C"/>
    <w:rsid w:val="000E0F66"/>
    <w:rsid w:val="000F2D3E"/>
    <w:rsid w:val="000F4B63"/>
    <w:rsid w:val="001030E5"/>
    <w:rsid w:val="00120AC7"/>
    <w:rsid w:val="00120FE9"/>
    <w:rsid w:val="001271AB"/>
    <w:rsid w:val="00136C0B"/>
    <w:rsid w:val="00142E7F"/>
    <w:rsid w:val="001A09C1"/>
    <w:rsid w:val="001B25D9"/>
    <w:rsid w:val="001B378E"/>
    <w:rsid w:val="001D076B"/>
    <w:rsid w:val="00222B81"/>
    <w:rsid w:val="00231B2A"/>
    <w:rsid w:val="00257209"/>
    <w:rsid w:val="002653F6"/>
    <w:rsid w:val="00271155"/>
    <w:rsid w:val="00276E4E"/>
    <w:rsid w:val="00291BB5"/>
    <w:rsid w:val="002A08C3"/>
    <w:rsid w:val="002A5591"/>
    <w:rsid w:val="002B0107"/>
    <w:rsid w:val="002E4F98"/>
    <w:rsid w:val="00315553"/>
    <w:rsid w:val="003533FF"/>
    <w:rsid w:val="00371D3C"/>
    <w:rsid w:val="00373B9F"/>
    <w:rsid w:val="00396926"/>
    <w:rsid w:val="003A1B59"/>
    <w:rsid w:val="003A2F65"/>
    <w:rsid w:val="003C5611"/>
    <w:rsid w:val="003E6E27"/>
    <w:rsid w:val="00410A32"/>
    <w:rsid w:val="00415FE4"/>
    <w:rsid w:val="0044004D"/>
    <w:rsid w:val="00463C1B"/>
    <w:rsid w:val="00466F28"/>
    <w:rsid w:val="00495B27"/>
    <w:rsid w:val="004B5248"/>
    <w:rsid w:val="004C6EC8"/>
    <w:rsid w:val="004F088C"/>
    <w:rsid w:val="00506342"/>
    <w:rsid w:val="0051080A"/>
    <w:rsid w:val="0054387E"/>
    <w:rsid w:val="00587254"/>
    <w:rsid w:val="00596F0D"/>
    <w:rsid w:val="005B17F1"/>
    <w:rsid w:val="005B1CA7"/>
    <w:rsid w:val="005C4B6E"/>
    <w:rsid w:val="005C5C1A"/>
    <w:rsid w:val="005D7964"/>
    <w:rsid w:val="005E4E50"/>
    <w:rsid w:val="00606818"/>
    <w:rsid w:val="00615A0D"/>
    <w:rsid w:val="0062315C"/>
    <w:rsid w:val="00623C1C"/>
    <w:rsid w:val="00650C00"/>
    <w:rsid w:val="006570B1"/>
    <w:rsid w:val="006623E9"/>
    <w:rsid w:val="00663C15"/>
    <w:rsid w:val="006736A2"/>
    <w:rsid w:val="006737A1"/>
    <w:rsid w:val="006740D8"/>
    <w:rsid w:val="006768C1"/>
    <w:rsid w:val="00696A33"/>
    <w:rsid w:val="006D688C"/>
    <w:rsid w:val="00703641"/>
    <w:rsid w:val="00717769"/>
    <w:rsid w:val="00745241"/>
    <w:rsid w:val="00751986"/>
    <w:rsid w:val="00760B75"/>
    <w:rsid w:val="00775AAE"/>
    <w:rsid w:val="00793EBB"/>
    <w:rsid w:val="007A1E84"/>
    <w:rsid w:val="007A2FB5"/>
    <w:rsid w:val="007A5064"/>
    <w:rsid w:val="007B36C0"/>
    <w:rsid w:val="007B5AA6"/>
    <w:rsid w:val="007D0819"/>
    <w:rsid w:val="007D6EB6"/>
    <w:rsid w:val="007F2CF3"/>
    <w:rsid w:val="008130A1"/>
    <w:rsid w:val="00822257"/>
    <w:rsid w:val="008408C6"/>
    <w:rsid w:val="00844593"/>
    <w:rsid w:val="008470F5"/>
    <w:rsid w:val="008479C8"/>
    <w:rsid w:val="00857135"/>
    <w:rsid w:val="00860B9D"/>
    <w:rsid w:val="00872D54"/>
    <w:rsid w:val="008840CA"/>
    <w:rsid w:val="0088516F"/>
    <w:rsid w:val="008B03B5"/>
    <w:rsid w:val="008D23B2"/>
    <w:rsid w:val="008E1FEB"/>
    <w:rsid w:val="008E431F"/>
    <w:rsid w:val="008F4C4C"/>
    <w:rsid w:val="00902504"/>
    <w:rsid w:val="00903AB1"/>
    <w:rsid w:val="00910162"/>
    <w:rsid w:val="00914F1B"/>
    <w:rsid w:val="009168BC"/>
    <w:rsid w:val="009310BC"/>
    <w:rsid w:val="009617E4"/>
    <w:rsid w:val="00966A74"/>
    <w:rsid w:val="00970E0A"/>
    <w:rsid w:val="00971417"/>
    <w:rsid w:val="00984892"/>
    <w:rsid w:val="009C0EEA"/>
    <w:rsid w:val="009D02AA"/>
    <w:rsid w:val="009D35F1"/>
    <w:rsid w:val="009F33AB"/>
    <w:rsid w:val="00A5105C"/>
    <w:rsid w:val="00A6297E"/>
    <w:rsid w:val="00A729FC"/>
    <w:rsid w:val="00AA62C6"/>
    <w:rsid w:val="00AB78B7"/>
    <w:rsid w:val="00AC34A0"/>
    <w:rsid w:val="00AD3524"/>
    <w:rsid w:val="00AE46AE"/>
    <w:rsid w:val="00AE5C50"/>
    <w:rsid w:val="00AF4354"/>
    <w:rsid w:val="00B036F0"/>
    <w:rsid w:val="00B04BDF"/>
    <w:rsid w:val="00B12879"/>
    <w:rsid w:val="00B406E6"/>
    <w:rsid w:val="00B423C9"/>
    <w:rsid w:val="00B7669C"/>
    <w:rsid w:val="00B833F0"/>
    <w:rsid w:val="00B85BB4"/>
    <w:rsid w:val="00BE47E0"/>
    <w:rsid w:val="00BF70AB"/>
    <w:rsid w:val="00C026B4"/>
    <w:rsid w:val="00C046A8"/>
    <w:rsid w:val="00C1202A"/>
    <w:rsid w:val="00C126F3"/>
    <w:rsid w:val="00C42C7A"/>
    <w:rsid w:val="00C53474"/>
    <w:rsid w:val="00C93228"/>
    <w:rsid w:val="00C96F7B"/>
    <w:rsid w:val="00CE14CC"/>
    <w:rsid w:val="00CE1AB3"/>
    <w:rsid w:val="00CF4271"/>
    <w:rsid w:val="00CF6770"/>
    <w:rsid w:val="00D0286F"/>
    <w:rsid w:val="00D37D63"/>
    <w:rsid w:val="00D47A96"/>
    <w:rsid w:val="00D85353"/>
    <w:rsid w:val="00D92172"/>
    <w:rsid w:val="00D96BFD"/>
    <w:rsid w:val="00DA350A"/>
    <w:rsid w:val="00DA5865"/>
    <w:rsid w:val="00DD3C89"/>
    <w:rsid w:val="00DF2345"/>
    <w:rsid w:val="00E04692"/>
    <w:rsid w:val="00E15522"/>
    <w:rsid w:val="00E261B9"/>
    <w:rsid w:val="00E31A75"/>
    <w:rsid w:val="00E31E90"/>
    <w:rsid w:val="00E41A18"/>
    <w:rsid w:val="00E47AC3"/>
    <w:rsid w:val="00E53979"/>
    <w:rsid w:val="00E852FE"/>
    <w:rsid w:val="00EB7D25"/>
    <w:rsid w:val="00EE7936"/>
    <w:rsid w:val="00EF42EA"/>
    <w:rsid w:val="00F11BDC"/>
    <w:rsid w:val="00F36658"/>
    <w:rsid w:val="00F61D96"/>
    <w:rsid w:val="00F65698"/>
    <w:rsid w:val="00F9140A"/>
    <w:rsid w:val="00FC2EBF"/>
    <w:rsid w:val="00FC3D24"/>
    <w:rsid w:val="00FC7D3D"/>
    <w:rsid w:val="00FF4569"/>
    <w:rsid w:val="00F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926"/>
  </w:style>
  <w:style w:type="paragraph" w:styleId="a6">
    <w:name w:val="footer"/>
    <w:basedOn w:val="a"/>
    <w:link w:val="a7"/>
    <w:uiPriority w:val="99"/>
    <w:semiHidden/>
    <w:unhideWhenUsed/>
    <w:rsid w:val="003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926"/>
  </w:style>
  <w:style w:type="paragraph" w:styleId="a8">
    <w:name w:val="Balloon Text"/>
    <w:basedOn w:val="a"/>
    <w:link w:val="a9"/>
    <w:uiPriority w:val="99"/>
    <w:semiHidden/>
    <w:unhideWhenUsed/>
    <w:rsid w:val="0039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9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1D3C"/>
    <w:rPr>
      <w:color w:val="0000FF"/>
      <w:u w:val="single"/>
    </w:rPr>
  </w:style>
  <w:style w:type="table" w:styleId="ab">
    <w:name w:val="Table Grid"/>
    <w:basedOn w:val="a1"/>
    <w:uiPriority w:val="59"/>
    <w:rsid w:val="00A5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96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132</cp:revision>
  <dcterms:created xsi:type="dcterms:W3CDTF">2023-10-22T12:00:00Z</dcterms:created>
  <dcterms:modified xsi:type="dcterms:W3CDTF">2023-10-24T08:38:00Z</dcterms:modified>
</cp:coreProperties>
</file>