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82" w:rsidRPr="003675DF" w:rsidRDefault="005E6A82" w:rsidP="00367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DF">
        <w:rPr>
          <w:rFonts w:ascii="Times New Roman" w:hAnsi="Times New Roman" w:cs="Times New Roman"/>
          <w:sz w:val="24"/>
          <w:szCs w:val="24"/>
        </w:rPr>
        <w:t>Расчет  эффективности проекта</w:t>
      </w:r>
    </w:p>
    <w:tbl>
      <w:tblPr>
        <w:tblW w:w="14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4D093C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  <w:r w:rsidR="004D093C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9BA" w:rsidRPr="00E029BA" w:rsidTr="00E029BA">
        <w:trPr>
          <w:trHeight w:val="360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по двум видам деятельности,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8844</w:t>
            </w: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FE02E9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по обычным видам деятельности (по двум видам деятельности),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4D093C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29BA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аловая </w:t>
            </w: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прибыль (по двум видам</w:t>
            </w:r>
            <w:r w:rsidR="00E029BA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3806</w:t>
            </w: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по прочей деятельности</w:t>
            </w:r>
            <w:r w:rsidR="004D093C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до налого</w:t>
            </w:r>
            <w:r w:rsidR="005E6A82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бложения</w:t>
            </w:r>
            <w:r w:rsidR="004D093C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3931</w:t>
            </w: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налога на прибыль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5E6A8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029BA" w:rsidRPr="00E029BA" w:rsidTr="00E029BA">
        <w:trPr>
          <w:trHeight w:val="288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="004D093C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029BA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3245</w:t>
            </w:r>
          </w:p>
        </w:tc>
      </w:tr>
      <w:tr w:rsidR="00E029BA" w:rsidRPr="00E029BA" w:rsidTr="00CE087F">
        <w:trPr>
          <w:trHeight w:val="324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доход нарастающим итогом</w:t>
            </w:r>
            <w:r w:rsidR="0071264E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264E" w:rsidRPr="003675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NV)</w:t>
            </w: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-18459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-16216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-13959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-11562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-9150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-6558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E029B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7356E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7356E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7356E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8536</w:t>
            </w:r>
          </w:p>
        </w:tc>
      </w:tr>
      <w:tr w:rsidR="00CE087F" w:rsidRPr="00E029BA" w:rsidTr="00CE087F">
        <w:trPr>
          <w:trHeight w:val="213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дисконтирования, 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4C089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E087F" w:rsidRPr="00E029BA" w:rsidTr="00CE087F">
        <w:trPr>
          <w:trHeight w:val="249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E087F" w:rsidRPr="003675DF" w:rsidRDefault="007979DD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дисконтирования</w:t>
            </w:r>
            <w:r w:rsidR="00B45191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7979DD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17CD3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0,8474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B21D8" w:rsidRPr="003675DF" w:rsidRDefault="006B21D8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0,7181</w:t>
            </w:r>
          </w:p>
          <w:p w:rsidR="00CE087F" w:rsidRPr="003675DF" w:rsidRDefault="00CE087F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6B21D8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0,6086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2C364E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0,5158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2C364E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0,4371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2C364E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0,3704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2C364E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0,3139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2C364E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0,2660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2C364E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</w:rPr>
              <w:t>0,2554</w:t>
            </w:r>
          </w:p>
        </w:tc>
      </w:tr>
      <w:tr w:rsidR="00CE087F" w:rsidRPr="00E029BA" w:rsidTr="00CE087F">
        <w:trPr>
          <w:trHeight w:val="300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E087F" w:rsidRPr="003675DF" w:rsidRDefault="006B21D8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дисконтированный доход</w:t>
            </w:r>
            <w:r w:rsidR="004722AE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4722AE" w:rsidRPr="003675D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NPV)</w:t>
            </w:r>
            <w:r w:rsidR="00EF2B9C" w:rsidRPr="003675D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тыс. руб.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6B21D8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-18459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663B4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-19136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663B4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-10023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663B4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-7036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663B4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-4719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663B4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-2866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A663B4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B4788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7356E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7356E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</w:tr>
      <w:tr w:rsidR="00CE087F" w:rsidRPr="00E029BA" w:rsidTr="00CE087F">
        <w:trPr>
          <w:trHeight w:val="225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E087F" w:rsidRPr="003675DF" w:rsidRDefault="004D093C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="00CB298C"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CB298C" w:rsidRPr="0036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ROI)</w:t>
            </w: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0B6326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0B6326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F60F1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F60F1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F60F1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F60F1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1413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1413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514137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E087F" w:rsidRPr="003675DF" w:rsidRDefault="00DC1FEA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</w:tr>
      <w:tr w:rsidR="005A5530" w:rsidRPr="00E029BA" w:rsidTr="00CE087F">
        <w:trPr>
          <w:trHeight w:val="249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рентабельность, 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39,74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43,04</w:t>
            </w:r>
          </w:p>
        </w:tc>
      </w:tr>
      <w:tr w:rsidR="005A5530" w:rsidRPr="00E029BA" w:rsidTr="00CE087F">
        <w:trPr>
          <w:trHeight w:val="252"/>
        </w:trPr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5A5530" w:rsidRPr="003675DF" w:rsidRDefault="005A5530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рентабельность, 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1C662C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F644A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30,96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F644A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F644A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F644A2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213691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32,99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213691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C0210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C02105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5530" w:rsidRPr="003675DF" w:rsidRDefault="001D4EED" w:rsidP="0036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36,69</w:t>
            </w:r>
          </w:p>
        </w:tc>
      </w:tr>
    </w:tbl>
    <w:p w:rsidR="009674FD" w:rsidRPr="003675DF" w:rsidRDefault="00306E29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>Для </w:t>
      </w:r>
      <w:r w:rsidRPr="00367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7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ставка</w:t>
      </w:r>
      <w:r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7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дисконтирования</w:t>
      </w:r>
      <w:r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определяется как ключевая </w:t>
      </w:r>
      <w:r w:rsidRPr="00367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ставка</w:t>
      </w:r>
      <w:r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Центробанка </w:t>
      </w:r>
      <w:r w:rsidRPr="00367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840DF" w:rsidRPr="003675DF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на 2024 год ставка составляет 18,0%.</w:t>
      </w:r>
    </w:p>
    <w:p w:rsidR="008840DF" w:rsidRPr="003675DF" w:rsidRDefault="00590E9A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1/1,18=0,8472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641276" w:rsidRPr="003675DF">
        <w:rPr>
          <w:rFonts w:ascii="Times New Roman" w:hAnsi="Times New Roman" w:cs="Times New Roman"/>
          <w:sz w:val="28"/>
          <w:szCs w:val="28"/>
        </w:rPr>
        <w:t>1,3924 =0,7181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lastRenderedPageBreak/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1,6430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641276" w:rsidRPr="003675DF">
        <w:rPr>
          <w:rFonts w:ascii="Times New Roman" w:hAnsi="Times New Roman" w:cs="Times New Roman"/>
          <w:sz w:val="28"/>
          <w:szCs w:val="28"/>
        </w:rPr>
        <w:t>0,6086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1,9387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641276" w:rsidRPr="003675DF">
        <w:rPr>
          <w:rFonts w:ascii="Times New Roman" w:hAnsi="Times New Roman" w:cs="Times New Roman"/>
          <w:sz w:val="28"/>
          <w:szCs w:val="28"/>
        </w:rPr>
        <w:t>0,5158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2,2877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5A491D" w:rsidRPr="003675DF">
        <w:rPr>
          <w:rFonts w:ascii="Times New Roman" w:hAnsi="Times New Roman" w:cs="Times New Roman"/>
          <w:sz w:val="28"/>
          <w:szCs w:val="28"/>
        </w:rPr>
        <w:t>0,4371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2,6995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5A491D" w:rsidRPr="003675DF">
        <w:rPr>
          <w:rFonts w:ascii="Times New Roman" w:hAnsi="Times New Roman" w:cs="Times New Roman"/>
          <w:sz w:val="28"/>
          <w:szCs w:val="28"/>
        </w:rPr>
        <w:t>0,3704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3,1855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5A491D" w:rsidRPr="003675DF">
        <w:rPr>
          <w:rFonts w:ascii="Times New Roman" w:hAnsi="Times New Roman" w:cs="Times New Roman"/>
          <w:sz w:val="28"/>
          <w:szCs w:val="28"/>
        </w:rPr>
        <w:t>0,3139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3,7588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5A491D" w:rsidRPr="003675DF">
        <w:rPr>
          <w:rFonts w:ascii="Times New Roman" w:hAnsi="Times New Roman" w:cs="Times New Roman"/>
          <w:sz w:val="28"/>
          <w:szCs w:val="28"/>
        </w:rPr>
        <w:t>0,2660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4,4354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5A491D" w:rsidRPr="003675DF">
        <w:rPr>
          <w:rFonts w:ascii="Times New Roman" w:hAnsi="Times New Roman" w:cs="Times New Roman"/>
          <w:sz w:val="28"/>
          <w:szCs w:val="28"/>
        </w:rPr>
        <w:t>0,2554</w:t>
      </w:r>
    </w:p>
    <w:p w:rsidR="00A17CD3" w:rsidRPr="003675DF" w:rsidRDefault="005238F5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Fonts w:ascii="Times New Roman" w:hAnsi="Times New Roman" w:cs="Times New Roman"/>
          <w:sz w:val="28"/>
          <w:szCs w:val="28"/>
        </w:rPr>
        <w:t>1/</w:t>
      </w:r>
      <w:r w:rsidR="00A17CD3" w:rsidRPr="003675DF">
        <w:rPr>
          <w:rFonts w:ascii="Times New Roman" w:hAnsi="Times New Roman" w:cs="Times New Roman"/>
          <w:sz w:val="28"/>
          <w:szCs w:val="28"/>
        </w:rPr>
        <w:t>5,2338</w:t>
      </w:r>
      <w:r w:rsidRPr="003675DF">
        <w:rPr>
          <w:rFonts w:ascii="Times New Roman" w:hAnsi="Times New Roman" w:cs="Times New Roman"/>
          <w:sz w:val="28"/>
          <w:szCs w:val="28"/>
        </w:rPr>
        <w:t>=</w:t>
      </w:r>
      <w:r w:rsidR="005A491D" w:rsidRPr="003675DF">
        <w:rPr>
          <w:rFonts w:ascii="Times New Roman" w:hAnsi="Times New Roman" w:cs="Times New Roman"/>
          <w:sz w:val="28"/>
          <w:szCs w:val="28"/>
        </w:rPr>
        <w:t>0,1911</w:t>
      </w:r>
    </w:p>
    <w:p w:rsidR="00AA1434" w:rsidRPr="003675DF" w:rsidRDefault="00AA1434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Рентабельность инвестиций</w:t>
      </w:r>
      <w:r w:rsidRPr="003675DF">
        <w:rPr>
          <w:rFonts w:ascii="Times New Roman" w:hAnsi="Times New Roman" w:cs="Times New Roman"/>
          <w:sz w:val="28"/>
          <w:szCs w:val="28"/>
        </w:rPr>
        <w:t> — это показатель, который отражает доходность вложения денег за определённый срок.</w:t>
      </w:r>
    </w:p>
    <w:p w:rsidR="00AA1434" w:rsidRPr="003675DF" w:rsidRDefault="00AA1434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Формула расчёта рентабельности инвестиций:</w:t>
      </w:r>
    </w:p>
    <w:p w:rsidR="00AA1434" w:rsidRPr="003675DF" w:rsidRDefault="00AA1434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DF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ROI = Прибыль за период / Стоимость инвестиций * 100%</w:t>
      </w:r>
    </w:p>
    <w:p w:rsidR="00A17CD3" w:rsidRPr="003675DF" w:rsidRDefault="00A17CD3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389B" w:rsidRPr="003675DF" w:rsidRDefault="0040389B" w:rsidP="00367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DF">
        <w:rPr>
          <w:rFonts w:ascii="Times New Roman" w:hAnsi="Times New Roman" w:cs="Times New Roman"/>
          <w:sz w:val="28"/>
          <w:szCs w:val="28"/>
        </w:rPr>
        <w:t>Окупаемость инвестиций=</w:t>
      </w:r>
      <w:r w:rsidRPr="0036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20594/2135=9,64 лет</w:t>
      </w:r>
      <w:r w:rsidR="002017A2" w:rsidRPr="0036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прибыль будет на уровне  2025г). В нашем случае прибыль каждый год растет, поэтому окупаемость произойдет раньше на 8-й год реализации проекта.</w:t>
      </w:r>
    </w:p>
    <w:p w:rsidR="005A5530" w:rsidRPr="003675DF" w:rsidRDefault="005A5530" w:rsidP="00367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530" w:rsidRPr="003675DF" w:rsidRDefault="005A5530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7CD3" w:rsidRDefault="00A17CD3"/>
    <w:sectPr w:rsidR="00A17CD3" w:rsidSect="00E029BA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63" w:rsidRDefault="001C6963" w:rsidP="003675DF">
      <w:pPr>
        <w:spacing w:after="0" w:line="240" w:lineRule="auto"/>
      </w:pPr>
      <w:r>
        <w:separator/>
      </w:r>
    </w:p>
  </w:endnote>
  <w:endnote w:type="continuationSeparator" w:id="1">
    <w:p w:rsidR="001C6963" w:rsidRDefault="001C6963" w:rsidP="0036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63" w:rsidRDefault="001C6963" w:rsidP="003675DF">
      <w:pPr>
        <w:spacing w:after="0" w:line="240" w:lineRule="auto"/>
      </w:pPr>
      <w:r>
        <w:separator/>
      </w:r>
    </w:p>
  </w:footnote>
  <w:footnote w:type="continuationSeparator" w:id="1">
    <w:p w:rsidR="001C6963" w:rsidRDefault="001C6963" w:rsidP="0036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DF" w:rsidRPr="003675DF" w:rsidRDefault="003675DF" w:rsidP="003675D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3675DF">
      <w:rPr>
        <w:rFonts w:ascii="Times New Roman" w:hAnsi="Times New Roman" w:cs="Times New Roman"/>
        <w:sz w:val="24"/>
        <w:szCs w:val="24"/>
      </w:rPr>
      <w:t>ПРИЛОЖЕНИЕ В</w:t>
    </w:r>
  </w:p>
  <w:p w:rsidR="003675DF" w:rsidRDefault="003675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9BA"/>
    <w:rsid w:val="000B6326"/>
    <w:rsid w:val="00145FC1"/>
    <w:rsid w:val="001C662C"/>
    <w:rsid w:val="001C6963"/>
    <w:rsid w:val="001D4EED"/>
    <w:rsid w:val="002017A2"/>
    <w:rsid w:val="00213691"/>
    <w:rsid w:val="002C3399"/>
    <w:rsid w:val="002C364E"/>
    <w:rsid w:val="002D654A"/>
    <w:rsid w:val="00306E29"/>
    <w:rsid w:val="003675DF"/>
    <w:rsid w:val="003B3383"/>
    <w:rsid w:val="0040389B"/>
    <w:rsid w:val="004139BD"/>
    <w:rsid w:val="004722AE"/>
    <w:rsid w:val="004C0895"/>
    <w:rsid w:val="004D093C"/>
    <w:rsid w:val="004F3E70"/>
    <w:rsid w:val="00514137"/>
    <w:rsid w:val="005238F5"/>
    <w:rsid w:val="00590E9A"/>
    <w:rsid w:val="005A491D"/>
    <w:rsid w:val="005A5530"/>
    <w:rsid w:val="005B4788"/>
    <w:rsid w:val="005E6A82"/>
    <w:rsid w:val="005F60F1"/>
    <w:rsid w:val="00605F3B"/>
    <w:rsid w:val="00641276"/>
    <w:rsid w:val="006B21D8"/>
    <w:rsid w:val="006B4F66"/>
    <w:rsid w:val="0071264E"/>
    <w:rsid w:val="007356E7"/>
    <w:rsid w:val="00772E5C"/>
    <w:rsid w:val="007979DD"/>
    <w:rsid w:val="008840DF"/>
    <w:rsid w:val="009674FD"/>
    <w:rsid w:val="00A17CD3"/>
    <w:rsid w:val="00A663B4"/>
    <w:rsid w:val="00AA1434"/>
    <w:rsid w:val="00B322FD"/>
    <w:rsid w:val="00B45191"/>
    <w:rsid w:val="00B940CA"/>
    <w:rsid w:val="00B97180"/>
    <w:rsid w:val="00C02105"/>
    <w:rsid w:val="00CB298C"/>
    <w:rsid w:val="00CE087F"/>
    <w:rsid w:val="00DC1FEA"/>
    <w:rsid w:val="00E029BA"/>
    <w:rsid w:val="00E53170"/>
    <w:rsid w:val="00E75438"/>
    <w:rsid w:val="00EB2CB6"/>
    <w:rsid w:val="00EB38EF"/>
    <w:rsid w:val="00EF2B9C"/>
    <w:rsid w:val="00F644A2"/>
    <w:rsid w:val="00F964A9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306E29"/>
  </w:style>
  <w:style w:type="paragraph" w:styleId="a3">
    <w:name w:val="Balloon Text"/>
    <w:basedOn w:val="a"/>
    <w:link w:val="a4"/>
    <w:uiPriority w:val="99"/>
    <w:semiHidden/>
    <w:unhideWhenUsed/>
    <w:rsid w:val="00A1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D3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A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434"/>
    <w:rPr>
      <w:b/>
      <w:bCs/>
    </w:rPr>
  </w:style>
  <w:style w:type="paragraph" w:styleId="a6">
    <w:name w:val="header"/>
    <w:basedOn w:val="a"/>
    <w:link w:val="a7"/>
    <w:uiPriority w:val="99"/>
    <w:unhideWhenUsed/>
    <w:rsid w:val="0036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5DF"/>
  </w:style>
  <w:style w:type="paragraph" w:styleId="a8">
    <w:name w:val="footer"/>
    <w:basedOn w:val="a"/>
    <w:link w:val="a9"/>
    <w:uiPriority w:val="99"/>
    <w:semiHidden/>
    <w:unhideWhenUsed/>
    <w:rsid w:val="0036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33</cp:revision>
  <dcterms:created xsi:type="dcterms:W3CDTF">2024-09-12T10:08:00Z</dcterms:created>
  <dcterms:modified xsi:type="dcterms:W3CDTF">2024-09-12T13:00:00Z</dcterms:modified>
</cp:coreProperties>
</file>