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A0" w:rsidRPr="001C57C6" w:rsidRDefault="000C1DA0" w:rsidP="001C57C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 на имущество организаций и льготы по налогу в Саратовской области</w:t>
      </w:r>
    </w:p>
    <w:tbl>
      <w:tblPr>
        <w:tblW w:w="9931" w:type="dxa"/>
        <w:tblInd w:w="-192" w:type="dxa"/>
        <w:tblBorders>
          <w:top w:val="single" w:sz="4" w:space="0" w:color="F6F6F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014"/>
      </w:tblGrid>
      <w:tr w:rsidR="000C1DA0" w:rsidRPr="007B3B20" w:rsidTr="000C1DA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0C1DA0" w:rsidRPr="007B3B20" w:rsidRDefault="000C1DA0" w:rsidP="00A709AD">
            <w:pPr>
              <w:spacing w:before="192" w:after="192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0C1DA0" w:rsidRPr="007B3B20" w:rsidRDefault="000C1DA0" w:rsidP="00A709AD">
            <w:pPr>
              <w:spacing w:before="192" w:after="192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 обложения налогом</w:t>
            </w:r>
          </w:p>
        </w:tc>
      </w:tr>
      <w:tr w:rsidR="000C1DA0" w:rsidRPr="007B3B20" w:rsidTr="000C1D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before="192" w:after="192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</w:t>
            </w: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имущества, налоговая база по которым определяется как кадастровая стоимость. Налоговая база определяется как кадастровая стоимость объектов недвижимого имущества по состоянию на 1 января года налогового периода, утвержденная в установленном порядке, в отношении: 1)административно-деловых и торговых центров (комплексов) и помещений в них; 2)нежилых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3)объектов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представительства; 4)жилых помещений, гаражей, машино-мест, объектов незавершенного строительства, а также жилых строений, садовых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  <w:t>Физлица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  <w:t>Юрлица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  <w:t>ИП</w:t>
            </w:r>
          </w:p>
        </w:tc>
      </w:tr>
      <w:tr w:rsidR="000C1DA0" w:rsidRPr="007B3B20" w:rsidTr="000C1D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Российские организации; иностранные организации, осуществляющие деятельность в РФ через постоянные представительства и (или) имеющие в собственности недвижимое имущество на территории РФ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</w:tbl>
    <w:p w:rsidR="000C1DA0" w:rsidRPr="007B3B20" w:rsidRDefault="000C1DA0" w:rsidP="000C1DA0">
      <w:pPr>
        <w:spacing w:line="336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3B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Налоговые льготы</w:t>
      </w:r>
    </w:p>
    <w:tbl>
      <w:tblPr>
        <w:tblW w:w="0" w:type="dxa"/>
        <w:tblInd w:w="-192" w:type="dxa"/>
        <w:tblBorders>
          <w:top w:val="single" w:sz="4" w:space="0" w:color="F6F6F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9031"/>
      </w:tblGrid>
      <w:tr w:rsidR="000C1DA0" w:rsidRPr="007B3B20" w:rsidTr="00A709A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0C1DA0" w:rsidRPr="007B3B20" w:rsidRDefault="000C1DA0" w:rsidP="00A709AD">
            <w:pPr>
              <w:spacing w:before="192" w:after="192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Льгота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:rsidR="000C1DA0" w:rsidRPr="007B3B20" w:rsidRDefault="000C1DA0" w:rsidP="00A709AD">
            <w:pPr>
              <w:spacing w:before="192" w:after="192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</w:t>
            </w: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before="192" w:after="192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религиозные организации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религиозной деятельности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а) пункта 1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имущества, переданного в безвозмездное пользование государственным общеобразовательным организациям области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Копию учредительных документов; договор передачи имущества в безвозмездное пользование общеобразовательной организации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б) пункта 1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– резиденты территории опережающего развития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недвижимого имущества, созданного (приобретенного) в процессе реализации ими инвестиционного проекта, – в течение пяти лет с месяца, следующего за месяцем постановки указанного имущества на бухгалтерский учет, но не более чем в течение срока существования территории опережающего развития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lastRenderedPageBreak/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фактическое осуществление капитальных вложений в имущество; документы, подтверждающие принадлежность имущества к категории, предусмотренной настоящим подпунктом; копию соглашения об осуществлении деятельности на территории опережающего развития.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в) пункта 1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организации-инвесторы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недвижимого имущества, созданного (приобретенного) и не входившего в состав налогооблагаемого имущества на территории области до начала реализации инвестиционного проекта организаци? ей-инвестором, осуществившей капитальные вложения в расположенные на территории области основные средства в объеме не менее 50 миллионов рублей, используемые организацией-инвестором исключительно для дополнительного образования детей и взрослых и (или) дополнительного профессионального образования, – в течение десяти лет с месяца, следующего за месяцем постановки на учет указанного имущества в бухгалтерском балансе организации-налогоплательщика.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фактическое осуществление капитальных вложений в имущество; инвестиционный проект, в результате реализации которого создано (приобретено) имущество; инвестиционный договор, заключенный с уполномоченным исполнительным органом области, в соответствии с кото? рым создано (приобретено) имущество; документы, подтверждающие принадлежность имущества к категории, предусмотренной настоящим подпунктом; копия (копии) лицензии (лицензий) на осуществление образовательной деятельности в сфере (сферах) дополнительно? го образования детей и взрослых и (или) дополнительного профессионального образования.»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г) пункта 1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организации-инвесторы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льгота в виде пониженной ставки налога устанавливается в размере 0,1% в отношении недвижимого имущества, созданного (приобретенного) и не входившего в состав налогооблагаемого имущества на территории области до начала реализации инвестиционного проекта организа? цией-инвестором, осуществляющей инвестиционную деятельность на территории области по приоритетным направлениям развития экономики области и осуществившей капитальные вложения (за исключением случая, предусмотренного абзацем вторым подпункта а) пункта 2 статьи 3) в расположенные на территории области основные средства в размере не менее 50 миллионов рублей, а в приоритетном направлении развития экономики области «Строительство» – в размере не менее 2 миллиардов рублей, – в течение пяти лет с месяца, следующего за месяцем постановки на учет имущества в бухгалтерском балансе организации-налогоплательщика.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инвестиционный договор, заключенный с уполномоченным исполнительным органом области, в соответствии с кото? рым создано (приобретено), реконструировано имущество, содержащий информацию о виде экономической деятельности по реализуемому инвестиционному проекту; инвестиционный проект, в результате реализации которого создано (приобретено), реконструировано имущество; документы, подтверждающие факт создания (приобретения), реконструкции объектов основных средств; документы, подтверждающие фактическое осуществление капитальных вложений в имущество;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абзац 1 подпункта а)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организации-инвесторы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Налоговая льгота в виде пониженной ставки налога устанавливается в размере 0,1% в отношении недвижимого имущества, расположенного на территории области, относяще? гося к объектам основных средств, в которое в результате реализации инвестиционного проекта по реконструкции объекта основных средств организацией-инвестором, осуществляющей инвестиционную деятельность на территории области по приоритетным направлениям развития экономики области, были осуществлены капитальные вложения в соответствии с приоритетными направлениями развития экономики области в размере не менее 50 миллионов рублей, – в течение одного года с месяца, следующего за месяцем постановки на учет </w:t>
            </w: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имущества в бухгалтерском балансе организации-налогоплательщика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инвестиционный договор, заключенный с уполномоченным исполнительным органом области, в соответствии с кото? рым создано (приобретено), реконструировано имущество, содержащий информацию о виде экономической деятельности по реализуемому инвестиционному проекту; инвестиционный проект, в результате реализации которого создано (приобретено), реконструировано имущество; документы, подтверждающие факт создания (приобретения), реконструкции объектов основных средств; документы, подтверждающие фактическое осуществление капитальных вложений в имущество;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абзац 2 подпункта а)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– участники специальных инвестиционных контрактов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льгота в виде пониженной ставки налога устанавливается в размере 0,1% в отношении недвижимого имущества, созданного (приобретенного) в рамках реализации специального инвестиционного контракта и не входившего в состав налогооблагаемого имущества на территории области до начала реализации специального инвестиционного контракта организацией-налогоплательщиком – участником специального инвестиционного контракта, одной из сторон которого являются совместно Российская Федерация, Саратовская область и муниципальное образование, осуществляющим капи? тальные вложения в расположенные на территории области основные средства, – в течение срока действия специального инвестиционного контракта с момента отражения произведенных капитальных вложений в бухгалтерском балансе организации-налогоплательщика – участника специального инвестиционного контракта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фактическое осуществление капитальных вложений в имущество; документы, подтверждающие принадлежность имущества к категории, предусмотренной настоящим подпунктом; выписку из реестра специальных инвестиционных контрактов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б)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газораспределительные организации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льгота в виде пониженной ставки налога устанавливается в размере 0,1% в отношении объектов догазификации газораспределительных сетей газораспределительных организаций, находящихся на территории области, поставленных на учет в качестве объектов основных средств в порядке, установленном для ведения бухгалтерского учета, зарегистрированных в установленном порядке после 1 января 2022 года, созданных в рамках региональной программы газификации жилищно-коммунального хозяйства, промышленных и иных организаций Саратовской области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регистры бухгалтерского учета, подтверждающие стоимость имущества, подлежащего налогообложению в соответствии с подпунктом в) пункта 2 статьи 3; заключение исполнительного органа области в сфере развития промышленности, топливно-энергетического комплекса, нефтегазового комплекса и науки, подтверждающее, что объекты догазификации газораспределительных сетей газораспределительных организаций созданы в рамках региональной программы газификации жилищно-коммунального хозяйства, промышленных и иных организаций Саратовской области. Указанное в подпункте в) пункта 2 статьи 3 заключение должно содержать перечень объектов догазификации газораспределительных сетей газораспределительных организаций с указанием кадастровых номеров. Порядок предоставления указанного заключения устанавливается Правительством Саратовской области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в)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управляющие компании индустриальных (промышленных) парков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Налоговая льгота в виде пониженной ставки налога устанавливается в размере 0,1% в отношении недвижимого имущества, относящегося к объектам основных средств, поставленного на бухгалтерский учет управляющей компании индустриального (промышленного) парка, приобретенного и (или) созданного посредством строительства (реконструкции) до включения в реестр индустриальных (промышленных) парков и управляющих компаний индустриальных (промышленных) парков, </w:t>
            </w: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расположенного в границах территории индустриального (промышленного) парка. Право на применение налоговой льготы, возникает у управляющей компании индустриального (промышленного) парка с первого числа месяца, следующего за месяцем, в котором сведения о налогоплательщике внесены в реестр индустриальных (промышленных) парков и управляющих компаний индустриальных (промышленных) парков, но не ранее 1 января 2023 года, и действует в течение пяти лет. В отношении имущества, созданного (реконструированного) после даты внесения сведений о налогоплательщике в соответствующий реестр, налоговая льгота действует с даты его постановки на бухгалтерский учет в течение пяти лет. В случае исключения сведений об управляющей компании индустриального (промышленного) парка из соответствующего реестра право на применение налоговой льготы утрачивается налогоплательщиком с первого числа месяца, следующего за месяцем, в котором сведения о налогоплательщике исключены из соответствующего реестра.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 отражения основных средств в бухгалтерском учете; копию выписки из реестра управляющих компаний индустриальных (про? мышленных) парков ; копию мастер-плана индустриального (промышленного) парка.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абзац 1 подпункта г)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управляющие компании промышленных технопарков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льгота в виде пониженной ставки налога устанавливается в размере 0,1% в отношении недвижимого имущества, относящегося к объ? ектам основных средств, поставленного на бухгалтерский учет управляющей компании промышленного технопарка, приобретенного и (или) созданного посредством строительства (реконструкции) до включения в реестр промышленных технопарков и управляющих компаний промышленных технопарков, расположенного в границах территории промышленного технопарка. Право на применение налоговой льготы, установленной настоящим подпунктом, возникает у управляющей компании промышленного технопарка с первого числа месяца, следующего за месяцем, в котором сведения о налогоплательщике внесены в реестр в реестр промышленных технопарков и управляющих компаний промышленных технопарков, но не ранее 1 января 2023 года, и действует в течение пяти лет. В отношении имущества, созданного (реконструированного) после даты внесения сведений о налогоплательщике в соответствующий реестр, налоговая льгота действует с даты его постановки на бухгалтерский учет в течение пяти лет. В случае исключения сведений об управляющей компании промышленного технопарка из соответствующего реестра право на применение налоговой льготы утрачивается налогоплательщиком с первого числа месяца, следующего за месяцем, в котором сведения о налогоплательщике исключены из соответствующего реестра.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 отражения основных средств в бухгалтерском учете; копию выписки из реестра управляющих компаний промышленных технопарков; копию мастер-плана промышленного технопарка;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абзац 2 подпункта г)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резиденты индустриального (промышленного) парка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Налоговая льгота в виде пониженной ставки налога устанавливается в размере 0,1% в отношении недвижимого имущества, относящегося к объектам основных средств, поставленного на бухгалтерский учет резидента индустриального (промышленного) парка, приобретенного и (или) созданного посредством строительства (реконструкции) до заключения договора, указанного в абзаце третьем подпункта д) пункта 2 статьи 3, расположенного в границах территории индустриального (промышленного) парка. Право на применение налоговой льготы, возникает у налогоплательщика –резидента индустриального (промышленного) парка с первого числа месяца, следующего за месяцем, в котором с управляющей компанией индустриального (промышленного) парка заключен в целях ведения деятельности договор аренды, субаренды и (или) договор купли-продажи объектов основных средств и (или) их частей, относящихся к объектам недвижимого имущества, расположенных на территории индустриального (промышленного) парка, и (или) земельных участков и (или) их частей, входящих в состав территории индустриального (промышленного) парка, но не ранее 1 января 2023 года, и действует в течение пяти лет. В отношении имущества, созданного (реконструированного) после заключения договора, указанного в абзаце третьем подпункта д) пункта 2 статьи 3, налоговая льгота действует с даты его постановки на бухгалтерский учет в течение пяти лет. В случае расторжения договора, указанного в абзаце третьем подпункта д) пункта 2 статьи 3, право на применение налоговой льготы утрачивается налогоплательщиком с первого числа месяца, следующего за месяцем, в котором указанный договор расторгнут. В целях применения настоящего подпункта налоговая льгота применяется при условии соответствия индустриального (промышленного) парка и управляющей компании индустриального </w:t>
            </w: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(промышленного) парка, требованиям, установленным Правительством Российской Федерации.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 отражения основных средств в бухгалтерском учете; копию выписки из реестра индустриальных (промышленных) парков; копию мастер-плана индустриального (промышленного) парка; копию договора аренды, субаренды и (или) договор купли-продажи объектов основных средств и (или) их частей, относящихся к объектам недвижимого имущества, расположенных на территории индустриального (промышленного) парка, и (или) земельных участков и (или) их частей, входящих в состав территории индустриального (промышленного) парка с управляющей компанией индустриального (промышленного) парка.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абзац 1 подпункта д)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резиденты промышленного технопарка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льгота в виде пониженной ставки налога устанавливается в размере 0,1% в отношении недвижимого имущества, относящегося к объектам основных средств, поставленного на бухгалтерский учет резидента промышленного технопарка, приобретенного и (или) созданного посредством строительства (реконструкции) до заключения договора, указанного в абзаце третьем подпункта д) пункта 2 статьи 3, расположенного в границах территории промышленного технопарка. Право на применение налоговой льготы, установленной настоящим подпунктом, возникает у налогоплательщика – резидента промышленного технопарка с первого числа месяца, следующего за месяцем, в котором с управляющей компанией промышленного технопарка заключен в целях ведения деятельности договор аренды, субаренды и (или) договор купли-продажи объектов основных средств и (или) их частей, относящихся к объектам недвижимого имущества, расположенных на территории промышленного технопарка, и (или) земельных участков и (или) их частей, входящих в состав территории промышленного технопарка, но не ранее 1 января 2023 года, и действует в течение пяти лет. В отношении имущества, созданного (реконструированного) после заключения договора, указанного в абзаце третьем подпункта д) пункта 2 статьи 3, налоговая льгота действует с даты его постановки на бухгалтерский учет в течение пяти лет. В случае расторжения договора, указанного в абзаце третьем подпункта д) пункта 2 статьи 3, право на применение налоговой льготы утрачивается налогоплательщиком с первого числа месяца, следующего за месяцем, в котором указанный договор расторгнут. В целях применения настоящего подпункта налоговая льгота применяется при условии соответствия промышленного технопарка и управляющей компании промышленного технопарка требованиям, установленным Правительством Российской Федерации.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 отражения основных средств в бухгалтерском учете; копию выписки из реестра промышленных технопарков; копию мастер-плана промышленного технопарка; копию договора аренды, субаренды и (или) договор купли-продажи объектов основных средств и (или) их частей, относящихся к объектам недвижимого имущества, расположенных на территории промышленного технопарка, и (или) земельных участков и (или) их частей, входящих в состав территории промышленного технопарка с управляющей компанией промышленного технопарка.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абзац 2 подпункта д) пункта 2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организации-инвесторы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льгота в виде пониженной ставки налога устанавливается в размере 1,1 % в отношении недвижимого имущества, созданного (приобретенного) и не входившего в состав налогооблагаемого имущества на территории области до начала реализации инвестиционного проекта организацией-инвестором, осуществившей капитальные вложения в основные средства в соответствии с видом экономической деятельности, предусмотренным 4 классом 06 «Добыча нефти и природного газа» раздела В «Добыча полезных ископаемых» Общероссийского класси? фикатора видов экономической деятельности, расположенные в пределах одного участка недр на территории области, на котором осуществляется добыча полезных ископаемых, в размере не менее 1,5 миллиарда рублей, – в течение пяти лет с месяца, следующего за месяцем постановки на учет указанного имущества в бухгалтерском балансе организации-налого? плательщика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фактическое осуществление капитальных вложений в имущество; инвестиционный проект, в результате реализации которого создано (приобретено) имущество; инвестиционный договор, заключенный с уполномоченным исполнительным органом области, в соответствии с кото? рым создано (приобретено) имущество; документы, подтверждающие принадлежность имущества к категории, предусмотренной настоящим пунктом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пункт 3 статьи 3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  <w:tr w:rsidR="000C1DA0" w:rsidRPr="007B3B20" w:rsidTr="00A709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92" w:type="dxa"/>
              <w:bottom w:w="144" w:type="dxa"/>
              <w:right w:w="192" w:type="dxa"/>
            </w:tcMar>
            <w:hideMark/>
          </w:tcPr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недвижимиго имущества, налоговая база по которым определяется как кадастровая стоимость в отношении административно-деловых и торговых центров (комплексов) и помещений в них, а также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Условие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Налоговая база в отношении объектов налогообложения уменьшается на величину кадастровой стоимости 200 кв. метров общей площади объекта недвижимого имущества. При определении суммы налога, подлежащей уплате налогоплательщиком, налоговая льгота предоставляется в отношении одного объекта налогообложения по выбору налогоплательщика.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Основание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включена в соответствии с Федеральным законом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предпринимательства. Среднемесячная заработная плата работников за налоговый период, в расчете на одного работника, составляет не менее полутора минимальных размеров оплаты труда, установленных федеральным законом с 1 января года, в котором предоставляется льгота, и не менее среднемесячной заработной платы в организации за предшествующий налоговый период. Для вновь созданных в текущем налоговом периоде организаций среднемесячная заработная плата работников за отчетный период, в расчете на одного работника, составляет не менее полутора минимальных размеров оплаты труда, установленных федеральным законом с 1 января года, в котором предоставляется льгота.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color w:val="A9A9AC"/>
                <w:sz w:val="16"/>
                <w:szCs w:val="16"/>
                <w:lang w:eastAsia="ru-RU"/>
              </w:rPr>
              <w:t>Согласно</w:t>
            </w:r>
          </w:p>
          <w:p w:rsidR="000C1DA0" w:rsidRPr="007B3B20" w:rsidRDefault="000C1DA0" w:rsidP="00A709AD">
            <w:pPr>
              <w:spacing w:after="144" w:line="20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B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5 статьи 3</w:t>
            </w:r>
          </w:p>
          <w:p w:rsidR="000C1DA0" w:rsidRPr="007B3B20" w:rsidRDefault="000C1DA0" w:rsidP="00A709AD">
            <w:pPr>
              <w:spacing w:after="0" w:line="204" w:lineRule="atLeast"/>
              <w:rPr>
                <w:rFonts w:ascii="Times New Roman" w:eastAsia="Times New Roman" w:hAnsi="Times New Roman" w:cs="Times New Roman"/>
                <w:strike/>
                <w:color w:val="A9A9AC"/>
                <w:sz w:val="16"/>
                <w:szCs w:val="16"/>
                <w:lang w:eastAsia="ru-RU"/>
              </w:rPr>
            </w:pPr>
          </w:p>
        </w:tc>
      </w:tr>
    </w:tbl>
    <w:p w:rsidR="000C1DA0" w:rsidRDefault="000C1DA0" w:rsidP="000C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DA0" w:rsidRDefault="000C1DA0" w:rsidP="000C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DA0" w:rsidRDefault="000C1DA0" w:rsidP="000C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DA0" w:rsidRDefault="000C1DA0" w:rsidP="000C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DA0" w:rsidRDefault="000C1DA0" w:rsidP="000C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DA0" w:rsidRDefault="000C1DA0" w:rsidP="000C1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DA0" w:rsidRDefault="000C1DA0" w:rsidP="000C1DA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0C1DA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0C1DA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61014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61014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61014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61014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DA0" w:rsidRDefault="000C1DA0" w:rsidP="0061014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1014C" w:rsidRPr="001C57C6" w:rsidRDefault="0061014C" w:rsidP="001C57C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рассчитывается налог на имущество организаций</w:t>
      </w:r>
    </w:p>
    <w:p w:rsidR="000C1DA0" w:rsidRPr="001C57C6" w:rsidRDefault="000C1DA0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зависит от того, по какой стоимости недвижимость облагается налогом.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Исходя из среднегодовой стоимости.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Тут действует формула: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за год = Среднегодовая стоимость недвижимости × Ставка налога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Среднегодовую стоимость считают так: складывают бухгалтерскую остаточную стоимость недвижимости на первое число каждого месяца года и 1 января следующего года и делят на 13.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Исчисленный налог за год надо </w:t>
      </w:r>
      <w:r w:rsidR="000C1DA0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уменьшить на авансовые платежи -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получится сумма налога к уплате или к уменьшению.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среднегодовая стоимость недвижимости </w:t>
      </w:r>
      <w:r w:rsidR="000C1DA0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 млн. рублей. Ставка налога -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2,2%. В течение го</w:t>
      </w:r>
      <w:r w:rsidR="000C1DA0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начислены авансовые платежи -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662 476 ₽. Исчисленный налог за год: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40 000 000 </w:t>
      </w:r>
      <w:r w:rsidR="000C1DA0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2,2% = 880 000 ₽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к уплате:</w:t>
      </w:r>
    </w:p>
    <w:p w:rsidR="0061014C" w:rsidRPr="001C57C6" w:rsidRDefault="000C1DA0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880 000 руб.</w:t>
      </w:r>
      <w:r w:rsidR="0061014C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− 662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1014C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476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="0061014C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217 524 ₽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Авансовые платежи рассчитываются по специальной формуле: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 за первый квартал = Сумма остаточной стоимости недвижимости на 1 января, 1 февраля, 1 марта, 1 апреля / 4 × Ставка налога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 за полугодие = Сумма остаточной стоимости недвижимости на 1 января, 1 февраля, 1 марта, 1 апреля, 1 мая, 1 июня и 1 июля / 7 × Ставка налога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 за девять месяцев = Сумма остаточной стоимости недвижимости за 1 января, 1 февраля, 1 марта, 1 апреля, 1 мая, 1 июня и 1 июля, 1 августа, 1 сентября и 1 октября / 10 × Ставка налога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 к уплате в бюджет за полугодие = Исчисленный авансовый платеж за полугодие − Исчисленный авансовый платеж за первый квартал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 к уплате в бюджет за девять месяцев = Исчисленный авансовый платеж за девять месяцев − Исчисленный авансовый платеж за полугодие − Исчисленный авансовый платеж за первый квартал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недвижимость, облагаемая по среднегодовой стоимости, приобретена или выбыла в течение года,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авансовые платежи и налог по итогам года считаются в общем порядке. Особенность только в расчете налоговой базы.</w:t>
      </w:r>
    </w:p>
    <w:p w:rsidR="0061014C" w:rsidRPr="001C57C6" w:rsidRDefault="0061014C" w:rsidP="0061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 расчета базы надо взять остаточную стоимость недвижимости на первое число тех месяцев, когда она числилась на балансе. На первое число остальных месяцев 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на 31 декабря отчетного года ее остаточная стоимость будет равна нулю. Аналогично рассчитывают средняя стоимость для исчисления авансового платежа.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Исходя из кадастровой стоимости.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 по каждому объекту недвижимости, облагаемому исходя из кадастровой стоимости, считается отдельно.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для расчета налога: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за год = Кадастровая стоимость недвижимости × Ставка налога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Исчисленный налог также надо уменьшить на уплаченные авансовые платежи. Они считаются так: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 = Кадастровая стоимость недвижимости × Ставка налога / 4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Кадастровая стоимость берется на 1 января того года, за который считается налог.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недвижимость, облагаемая по кадастровой стоимости, приобретена или выбыла в течение года,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 и авансовые платежи считаются как обычно, но корректируются на коэффициент владения, КВ. Он считается так: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 = Количество полных месяцев в течение года или квартала, когда недвижимость была у вас в собственности / Количество месяцев в году или в квартале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владения всегда должен быть простой правильной дробью. Например, если в календарном году вы владели недвижимостью </w:t>
      </w:r>
      <w:r w:rsidR="000C1DA0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месяцев, то коэффициент -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8/12.</w:t>
      </w:r>
    </w:p>
    <w:p w:rsidR="0061014C" w:rsidRPr="001C57C6" w:rsidRDefault="0061014C" w:rsidP="0061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вы владели недвижимостью полный месяц, если:</w:t>
      </w:r>
    </w:p>
    <w:p w:rsidR="0061014C" w:rsidRPr="001C57C6" w:rsidRDefault="0061014C" w:rsidP="0061014C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 нее зарегистрировано с 1 по 15 число этого месяца. Например, это произошло 10 июня и до конца месяца недвижимость не продали. Тогда считается, что вы владели ею весь июнь;</w:t>
      </w:r>
    </w:p>
    <w:p w:rsidR="0061014C" w:rsidRPr="001C57C6" w:rsidRDefault="0061014C" w:rsidP="0061014C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 нее прекратилось с 16 числа и до конца этого месяца. Например, вы продали недвижимость в июне. Право собственности перешло к покупателю 20 числа. Тоже читается, что вы владели объектом весь июнь.</w:t>
      </w:r>
    </w:p>
    <w:p w:rsidR="0061014C" w:rsidRPr="001C57C6" w:rsidRDefault="0061014C" w:rsidP="0061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право собственности вы зарегистрировали с 16 числа и до конца месяца либо утратили его с 1 по 15 число, то этот месяц вы в расчет не берете</w:t>
      </w:r>
      <w:r w:rsidRPr="001C57C6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> 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Авансовый платеж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применением КВ рассчитывается так: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Авансовый платеж = Кадастровая стоимость объекта на 1 января текущего года × 1/4 × Ставка налога × КВ</w:t>
      </w:r>
    </w:p>
    <w:p w:rsidR="0061014C" w:rsidRPr="001C57C6" w:rsidRDefault="0061014C" w:rsidP="0061014C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 по итогам года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применением КВ считайте так:</w:t>
      </w:r>
    </w:p>
    <w:p w:rsidR="0061014C" w:rsidRPr="001C57C6" w:rsidRDefault="0061014C" w:rsidP="006101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за год = Кадастровая стоимость объекта на 1 января текущего года × Ставка налога × КВ − Авансовые платежи, начисленные </w:t>
      </w:r>
      <w:r w:rsidR="000C1DA0"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1-</w:t>
      </w:r>
      <w:r w:rsidRPr="001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 кварталы года</w:t>
      </w:r>
    </w:p>
    <w:p w:rsidR="00772E5C" w:rsidRPr="001C57C6" w:rsidRDefault="00772E5C">
      <w:pPr>
        <w:rPr>
          <w:sz w:val="24"/>
          <w:szCs w:val="24"/>
        </w:rPr>
      </w:pPr>
    </w:p>
    <w:sectPr w:rsidR="00772E5C" w:rsidRPr="001C57C6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05" w:rsidRDefault="001E3705" w:rsidP="001C57C6">
      <w:pPr>
        <w:spacing w:after="0" w:line="240" w:lineRule="auto"/>
      </w:pPr>
      <w:r>
        <w:separator/>
      </w:r>
    </w:p>
  </w:endnote>
  <w:endnote w:type="continuationSeparator" w:id="1">
    <w:p w:rsidR="001E3705" w:rsidRDefault="001E3705" w:rsidP="001C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05" w:rsidRDefault="001E3705" w:rsidP="001C57C6">
      <w:pPr>
        <w:spacing w:after="0" w:line="240" w:lineRule="auto"/>
      </w:pPr>
      <w:r>
        <w:separator/>
      </w:r>
    </w:p>
  </w:footnote>
  <w:footnote w:type="continuationSeparator" w:id="1">
    <w:p w:rsidR="001E3705" w:rsidRDefault="001E3705" w:rsidP="001C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7C6" w:rsidRPr="001C57C6" w:rsidRDefault="001C57C6" w:rsidP="001C57C6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C57C6">
      <w:rPr>
        <w:rFonts w:ascii="Times New Roman" w:hAnsi="Times New Roman" w:cs="Times New Roman"/>
        <w:sz w:val="24"/>
        <w:szCs w:val="24"/>
      </w:rPr>
      <w:t>ПРИЛОЖЕНИЕ 1</w:t>
    </w:r>
  </w:p>
  <w:p w:rsidR="001C57C6" w:rsidRDefault="001C5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2E2C"/>
    <w:multiLevelType w:val="multilevel"/>
    <w:tmpl w:val="26D2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14C"/>
    <w:rsid w:val="000C1DA0"/>
    <w:rsid w:val="001C57C6"/>
    <w:rsid w:val="001E3705"/>
    <w:rsid w:val="00207981"/>
    <w:rsid w:val="005630A4"/>
    <w:rsid w:val="0061014C"/>
    <w:rsid w:val="00772E5C"/>
    <w:rsid w:val="00DA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7C6"/>
  </w:style>
  <w:style w:type="paragraph" w:styleId="a5">
    <w:name w:val="footer"/>
    <w:basedOn w:val="a"/>
    <w:link w:val="a6"/>
    <w:uiPriority w:val="99"/>
    <w:semiHidden/>
    <w:unhideWhenUsed/>
    <w:rsid w:val="001C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57C6"/>
  </w:style>
  <w:style w:type="paragraph" w:styleId="a7">
    <w:name w:val="Balloon Text"/>
    <w:basedOn w:val="a"/>
    <w:link w:val="a8"/>
    <w:uiPriority w:val="99"/>
    <w:semiHidden/>
    <w:unhideWhenUsed/>
    <w:rsid w:val="001C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3879</Words>
  <Characters>22111</Characters>
  <Application>Microsoft Office Word</Application>
  <DocSecurity>0</DocSecurity>
  <Lines>184</Lines>
  <Paragraphs>51</Paragraphs>
  <ScaleCrop>false</ScaleCrop>
  <Company/>
  <LinksUpToDate>false</LinksUpToDate>
  <CharactersWithSpaces>25939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2024-10-18T09:37:00Z</dcterms:created>
  <dcterms:modified xsi:type="dcterms:W3CDTF">2024-10-18T20:46:00Z</dcterms:modified>
</cp:coreProperties>
</file>