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07" w:rsidRPr="00727CCF" w:rsidRDefault="00575A07" w:rsidP="00727C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7C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Формулы</w:t>
      </w:r>
    </w:p>
    <w:p w:rsidR="00575A07" w:rsidRPr="00727CCF" w:rsidRDefault="00575A07" w:rsidP="00575A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F795B" w:rsidRPr="00727CCF" w:rsidRDefault="005F795B" w:rsidP="005F795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b/>
          <w:bCs/>
          <w:color w:val="000000"/>
          <w:sz w:val="19"/>
          <w:lang w:eastAsia="ru-RU"/>
        </w:rPr>
        <w:t>Фондоотдача</w:t>
      </w:r>
    </w:p>
    <w:p w:rsidR="005F795B" w:rsidRPr="00727CCF" w:rsidRDefault="005F795B" w:rsidP="005F795B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Этот показатель призван оценить, какой объем продукции приходится на единицу стоимости основных средств (1 рубль), то есть какой доход получается на каждый рубль вложенных средств.</w:t>
      </w:r>
    </w:p>
    <w:p w:rsidR="005F795B" w:rsidRPr="00727CCF" w:rsidRDefault="005F795B" w:rsidP="005F795B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На макроуровнях (например, в целом по предприятию) он показывает, как соотносится объем выпуска за отчетный период к средней стоимости основных фондов за тот же временной промежуток (обычно берется годичный срок). Отраслевой уровень в качестве объема выпуска будет использовать валовую добавленную стоимость, а общеэкономический – валовой национальный продукт.</w:t>
      </w:r>
    </w:p>
    <w:p w:rsidR="005F795B" w:rsidRPr="00727CCF" w:rsidRDefault="005F795B" w:rsidP="005F795B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Формула для вычисления эффективности фондоотдачи:</w:t>
      </w:r>
    </w:p>
    <w:p w:rsidR="005F795B" w:rsidRPr="00727CCF" w:rsidRDefault="005F795B" w:rsidP="005F795B">
      <w:pPr>
        <w:pBdr>
          <w:top w:val="single" w:sz="4" w:space="12" w:color="000000"/>
          <w:left w:val="single" w:sz="4" w:space="15" w:color="000000"/>
          <w:bottom w:val="single" w:sz="4" w:space="12" w:color="000000"/>
          <w:right w:val="single" w:sz="4" w:space="15" w:color="000000"/>
        </w:pBd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ПФо = Vпр / Стср ОС</w:t>
      </w:r>
    </w:p>
    <w:p w:rsidR="005F795B" w:rsidRPr="00727CCF" w:rsidRDefault="005F795B" w:rsidP="005F795B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где:</w:t>
      </w:r>
    </w:p>
    <w:p w:rsidR="005F795B" w:rsidRPr="00727CCF" w:rsidRDefault="005F795B" w:rsidP="005F795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ПФо – показатель фондоотдачи;</w:t>
      </w:r>
    </w:p>
    <w:p w:rsidR="005F795B" w:rsidRPr="00727CCF" w:rsidRDefault="005F795B" w:rsidP="005F795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Vпр – объем продукции, выпущенной за определенный период (в рублях);</w:t>
      </w:r>
    </w:p>
    <w:p w:rsidR="005F795B" w:rsidRPr="00727CCF" w:rsidRDefault="005F795B" w:rsidP="005F795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Стср ОС – средняя стоимость основных средств за этот же временной промежуток (также в рублях).</w:t>
      </w:r>
    </w:p>
    <w:p w:rsidR="005F795B" w:rsidRPr="00727CCF" w:rsidRDefault="005F795B" w:rsidP="005F795B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Чем выше полученный показатель, тем эффективнее фондоотдача.</w:t>
      </w:r>
    </w:p>
    <w:p w:rsidR="005F795B" w:rsidRPr="00727CCF" w:rsidRDefault="005F795B" w:rsidP="005F795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b/>
          <w:bCs/>
          <w:color w:val="000000"/>
          <w:sz w:val="19"/>
          <w:lang w:eastAsia="ru-RU"/>
        </w:rPr>
        <w:t>Фондоемкость</w:t>
      </w:r>
    </w:p>
    <w:p w:rsidR="005F795B" w:rsidRPr="00727CCF" w:rsidRDefault="005F795B" w:rsidP="005F795B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Показатель, обратный фондоотдаче, который показывает, какая часть стоимости основных фондов была потрачена для производства продукции на 1 рубль. Принимается во внимание первоначальная стоимость промышленно-производственных ОС (средняя на тот период, который оценивается).</w:t>
      </w:r>
    </w:p>
    <w:p w:rsidR="005F795B" w:rsidRPr="00727CCF" w:rsidRDefault="005F795B" w:rsidP="005F795B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Фондоемкость показывает, какую сумму нужно потратить на основные фонды, чтобы получить в результате запланированный объем продукции. При эффективном использовании имущественных активов фондоемкость снижается, а значит, экономится труд. Ее вычисляют по такой формуле:</w:t>
      </w:r>
    </w:p>
    <w:p w:rsidR="005F795B" w:rsidRPr="00727CCF" w:rsidRDefault="005F795B" w:rsidP="005F795B">
      <w:pPr>
        <w:pBdr>
          <w:top w:val="single" w:sz="4" w:space="12" w:color="000000"/>
          <w:left w:val="single" w:sz="4" w:space="15" w:color="000000"/>
          <w:bottom w:val="single" w:sz="4" w:space="12" w:color="000000"/>
          <w:right w:val="single" w:sz="4" w:space="15" w:color="000000"/>
        </w:pBd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ПФемк = Стср ОС / Vпр</w:t>
      </w:r>
    </w:p>
    <w:p w:rsidR="005F795B" w:rsidRPr="00727CCF" w:rsidRDefault="005F795B" w:rsidP="005F795B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где:</w:t>
      </w:r>
    </w:p>
    <w:p w:rsidR="005F795B" w:rsidRPr="00727CCF" w:rsidRDefault="005F795B" w:rsidP="005F795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ПФемк – показатель фондоемкости;</w:t>
      </w:r>
    </w:p>
    <w:p w:rsidR="005F795B" w:rsidRPr="00727CCF" w:rsidRDefault="005F795B" w:rsidP="005F795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Стср ОС – средняя цифра стоимости основных средств (обычно за год);</w:t>
      </w:r>
    </w:p>
    <w:p w:rsidR="005F795B" w:rsidRPr="00727CCF" w:rsidRDefault="005F795B" w:rsidP="005F795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Vпр, – выпущенный за это время объем продукции.</w:t>
      </w:r>
    </w:p>
    <w:p w:rsidR="005F795B" w:rsidRPr="00727CCF" w:rsidRDefault="005F795B" w:rsidP="005F795B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Если известна фондоотдача, можно узнать фондоемкость, найдя обратную величину:</w:t>
      </w:r>
    </w:p>
    <w:p w:rsidR="005F795B" w:rsidRPr="00727CCF" w:rsidRDefault="005F795B" w:rsidP="005F795B">
      <w:pPr>
        <w:pBdr>
          <w:top w:val="single" w:sz="4" w:space="12" w:color="000000"/>
          <w:left w:val="single" w:sz="4" w:space="15" w:color="000000"/>
          <w:bottom w:val="single" w:sz="4" w:space="12" w:color="000000"/>
          <w:right w:val="single" w:sz="4" w:space="15" w:color="000000"/>
        </w:pBd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ПФемк = 1 / ПФо</w:t>
      </w:r>
    </w:p>
    <w:p w:rsidR="005F795B" w:rsidRPr="00727CCF" w:rsidRDefault="005F795B" w:rsidP="005F795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b/>
          <w:bCs/>
          <w:color w:val="000000"/>
          <w:sz w:val="19"/>
          <w:lang w:eastAsia="ru-RU"/>
        </w:rPr>
        <w:t>Фондовооруженность труда</w:t>
      </w:r>
    </w:p>
    <w:p w:rsidR="005F795B" w:rsidRPr="00727CCF" w:rsidRDefault="005F795B" w:rsidP="005F795B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Этот показатель характеризует, насколько производство оснащено, а значит, напрямую влияет и на фондоотдачу, и на фондоемкость. Он показывает, какое количество основных средств приходится на каждого сотрудника, работающего на производстве. Чтобы вычислить фондовооруженность, надо найти следующее соотношение:</w:t>
      </w:r>
    </w:p>
    <w:p w:rsidR="005F795B" w:rsidRPr="00727CCF" w:rsidRDefault="005F795B" w:rsidP="005F795B">
      <w:pPr>
        <w:pBdr>
          <w:top w:val="single" w:sz="4" w:space="12" w:color="000000"/>
          <w:left w:val="single" w:sz="4" w:space="15" w:color="000000"/>
          <w:bottom w:val="single" w:sz="4" w:space="12" w:color="000000"/>
          <w:right w:val="single" w:sz="4" w:space="15" w:color="000000"/>
        </w:pBd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ПФв = Стср ОС / ЧСсрсп</w:t>
      </w:r>
    </w:p>
    <w:p w:rsidR="005F795B" w:rsidRPr="00727CCF" w:rsidRDefault="005F795B" w:rsidP="005F795B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lastRenderedPageBreak/>
        <w:t>где:</w:t>
      </w:r>
    </w:p>
    <w:p w:rsidR="005F795B" w:rsidRPr="00727CCF" w:rsidRDefault="005F795B" w:rsidP="005F795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ПФв – показатель фондовооруженности труда;</w:t>
      </w:r>
    </w:p>
    <w:p w:rsidR="005F795B" w:rsidRPr="00727CCF" w:rsidRDefault="005F795B" w:rsidP="005F795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Стср ОС – стоимость ОС за необходимый период;</w:t>
      </w:r>
    </w:p>
    <w:p w:rsidR="005F795B" w:rsidRPr="00727CCF" w:rsidRDefault="005F795B" w:rsidP="005F795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727CCF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ЧСсрсп – среднесписочное число сотрудников за тот же период.</w:t>
      </w:r>
    </w:p>
    <w:p w:rsidR="005F795B" w:rsidRDefault="005F795B">
      <w:pPr>
        <w:rPr>
          <w:rFonts w:ascii="Times New Roman" w:hAnsi="Times New Roman" w:cs="Times New Roman"/>
        </w:rPr>
      </w:pPr>
    </w:p>
    <w:p w:rsidR="00727CCF" w:rsidRDefault="00727CCF">
      <w:pPr>
        <w:rPr>
          <w:rFonts w:ascii="Times New Roman" w:hAnsi="Times New Roman" w:cs="Times New Roman"/>
        </w:rPr>
      </w:pPr>
    </w:p>
    <w:p w:rsidR="00727CCF" w:rsidRDefault="00727CCF">
      <w:pPr>
        <w:rPr>
          <w:rFonts w:ascii="Times New Roman" w:hAnsi="Times New Roman" w:cs="Times New Roman"/>
        </w:rPr>
      </w:pPr>
    </w:p>
    <w:p w:rsidR="00727CCF" w:rsidRDefault="00727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Валовая рентабельность= (Валовая прибыль/Выручка)*100%</w:t>
      </w:r>
    </w:p>
    <w:p w:rsidR="00727CCF" w:rsidRPr="00727CCF" w:rsidRDefault="00727CCF" w:rsidP="00727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Рентабельность продаж= (Прибыль от продаж/Выручка)*100%</w:t>
      </w:r>
    </w:p>
    <w:p w:rsidR="00727CCF" w:rsidRPr="00727CCF" w:rsidRDefault="00727CCF" w:rsidP="00727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Чистая рентабельность= (Чистая прибыль/Выручка)*100%</w:t>
      </w:r>
    </w:p>
    <w:p w:rsidR="00727CCF" w:rsidRDefault="00727CCF">
      <w:pPr>
        <w:rPr>
          <w:rFonts w:ascii="Times New Roman" w:hAnsi="Times New Roman" w:cs="Times New Roman"/>
        </w:rPr>
      </w:pPr>
    </w:p>
    <w:p w:rsidR="00727CCF" w:rsidRPr="00727CCF" w:rsidRDefault="00727CCF">
      <w:pPr>
        <w:rPr>
          <w:rFonts w:ascii="Times New Roman" w:hAnsi="Times New Roman" w:cs="Times New Roman"/>
        </w:rPr>
      </w:pPr>
    </w:p>
    <w:sectPr w:rsidR="00727CCF" w:rsidRPr="00727CCF" w:rsidSect="00772E5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7D0" w:rsidRDefault="00E417D0" w:rsidP="00F86433">
      <w:pPr>
        <w:spacing w:after="0" w:line="240" w:lineRule="auto"/>
      </w:pPr>
      <w:r>
        <w:separator/>
      </w:r>
    </w:p>
  </w:endnote>
  <w:endnote w:type="continuationSeparator" w:id="1">
    <w:p w:rsidR="00E417D0" w:rsidRDefault="00E417D0" w:rsidP="00F8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7D0" w:rsidRDefault="00E417D0" w:rsidP="00F86433">
      <w:pPr>
        <w:spacing w:after="0" w:line="240" w:lineRule="auto"/>
      </w:pPr>
      <w:r>
        <w:separator/>
      </w:r>
    </w:p>
  </w:footnote>
  <w:footnote w:type="continuationSeparator" w:id="1">
    <w:p w:rsidR="00E417D0" w:rsidRDefault="00E417D0" w:rsidP="00F86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433" w:rsidRPr="00F86433" w:rsidRDefault="00F86433" w:rsidP="00F86433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F86433">
      <w:rPr>
        <w:rFonts w:ascii="Times New Roman" w:hAnsi="Times New Roman" w:cs="Times New Roman"/>
        <w:sz w:val="24"/>
        <w:szCs w:val="24"/>
      </w:rPr>
      <w:t>ПРИЛОЖЕНИЕ 4</w:t>
    </w:r>
  </w:p>
  <w:p w:rsidR="00F86433" w:rsidRDefault="00F8643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93897"/>
    <w:multiLevelType w:val="multilevel"/>
    <w:tmpl w:val="93C44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A07"/>
    <w:rsid w:val="00170A5E"/>
    <w:rsid w:val="003F4740"/>
    <w:rsid w:val="00575A07"/>
    <w:rsid w:val="005F795B"/>
    <w:rsid w:val="00727CCF"/>
    <w:rsid w:val="00772E5C"/>
    <w:rsid w:val="00791A99"/>
    <w:rsid w:val="00871781"/>
    <w:rsid w:val="00E417D0"/>
    <w:rsid w:val="00F8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5A07"/>
    <w:rPr>
      <w:color w:val="0000FF"/>
      <w:u w:val="single"/>
    </w:rPr>
  </w:style>
  <w:style w:type="character" w:styleId="a4">
    <w:name w:val="Strong"/>
    <w:basedOn w:val="a0"/>
    <w:uiPriority w:val="22"/>
    <w:qFormat/>
    <w:rsid w:val="005F795B"/>
    <w:rPr>
      <w:b/>
      <w:bCs/>
    </w:rPr>
  </w:style>
  <w:style w:type="paragraph" w:styleId="a5">
    <w:name w:val="Normal (Web)"/>
    <w:basedOn w:val="a"/>
    <w:uiPriority w:val="99"/>
    <w:semiHidden/>
    <w:unhideWhenUsed/>
    <w:rsid w:val="005F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lbdr">
    <w:name w:val="hl_bdr"/>
    <w:basedOn w:val="a"/>
    <w:rsid w:val="005F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86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6433"/>
  </w:style>
  <w:style w:type="paragraph" w:styleId="a8">
    <w:name w:val="footer"/>
    <w:basedOn w:val="a"/>
    <w:link w:val="a9"/>
    <w:uiPriority w:val="99"/>
    <w:semiHidden/>
    <w:unhideWhenUsed/>
    <w:rsid w:val="00F86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86433"/>
  </w:style>
  <w:style w:type="paragraph" w:styleId="aa">
    <w:name w:val="Balloon Text"/>
    <w:basedOn w:val="a"/>
    <w:link w:val="ab"/>
    <w:uiPriority w:val="99"/>
    <w:semiHidden/>
    <w:unhideWhenUsed/>
    <w:rsid w:val="00F8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6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9343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416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3699">
          <w:marLeft w:val="0"/>
          <w:marRight w:val="0"/>
          <w:marTop w:val="240"/>
          <w:marBottom w:val="240"/>
          <w:divBdr>
            <w:top w:val="single" w:sz="12" w:space="0" w:color="FF6600"/>
            <w:left w:val="single" w:sz="12" w:space="0" w:color="FF6600"/>
            <w:bottom w:val="single" w:sz="12" w:space="0" w:color="FF6600"/>
            <w:right w:val="single" w:sz="12" w:space="0" w:color="FF66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2024-10-23T18:00:00Z</dcterms:created>
  <dcterms:modified xsi:type="dcterms:W3CDTF">2024-10-24T12:54:00Z</dcterms:modified>
</cp:coreProperties>
</file>