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F0" w:rsidRPr="001F6827" w:rsidRDefault="006923F0" w:rsidP="001F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6827">
        <w:rPr>
          <w:rFonts w:ascii="Times New Roman" w:hAnsi="Times New Roman" w:cs="Times New Roman"/>
          <w:b/>
          <w:sz w:val="28"/>
          <w:szCs w:val="28"/>
          <w:lang w:eastAsia="ru-RU"/>
        </w:rPr>
        <w:t>Цел</w:t>
      </w:r>
      <w:r w:rsidR="001F6827" w:rsidRPr="001F6827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1F68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электрификации транспорта в России на период 2025–2030 гг., согласно концепции</w:t>
      </w:r>
    </w:p>
    <w:p w:rsidR="006923F0" w:rsidRPr="001F6827" w:rsidRDefault="006923F0" w:rsidP="001F68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3F0" w:rsidRPr="001F6827" w:rsidRDefault="001F6827" w:rsidP="001F68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6923F0" w:rsidRPr="001F6827">
        <w:rPr>
          <w:rFonts w:ascii="Times New Roman" w:hAnsi="Times New Roman" w:cs="Times New Roman"/>
          <w:sz w:val="28"/>
          <w:szCs w:val="28"/>
          <w:lang w:eastAsia="ru-RU"/>
        </w:rPr>
        <w:t>Производство электромобилей. К 2030 году каждый десятый выпускаемый автомобиль должен быть электрическим. </w:t>
      </w:r>
      <w:r w:rsidRPr="001F68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23F0" w:rsidRPr="001F6827" w:rsidRDefault="001F6827" w:rsidP="001F68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6923F0" w:rsidRPr="001F6827">
        <w:rPr>
          <w:rFonts w:ascii="Times New Roman" w:hAnsi="Times New Roman" w:cs="Times New Roman"/>
          <w:sz w:val="28"/>
          <w:szCs w:val="28"/>
          <w:lang w:eastAsia="ru-RU"/>
        </w:rPr>
        <w:t>Запуск производства ячеек для аккумуляторных батарей. Также планируется начать выпуск катодных и анодных материалов. </w:t>
      </w:r>
      <w:r w:rsidRPr="001F68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23F0" w:rsidRPr="001F6827" w:rsidRDefault="001F6827" w:rsidP="001F68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6923F0" w:rsidRPr="001F6827">
        <w:rPr>
          <w:rFonts w:ascii="Times New Roman" w:hAnsi="Times New Roman" w:cs="Times New Roman"/>
          <w:sz w:val="28"/>
          <w:szCs w:val="28"/>
          <w:lang w:eastAsia="ru-RU"/>
        </w:rPr>
        <w:t>Развитие зарядной инфраструктуры. Число электрозаправок должно вырасти как минимум до 72 тысяч, из них не менее 28 тысяч — быстрые зарядные станции. </w:t>
      </w:r>
      <w:r w:rsidRPr="001F68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23F0" w:rsidRPr="001F6827" w:rsidRDefault="001F6827" w:rsidP="001F68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6923F0" w:rsidRPr="001F6827">
        <w:rPr>
          <w:rFonts w:ascii="Times New Roman" w:hAnsi="Times New Roman" w:cs="Times New Roman"/>
          <w:sz w:val="28"/>
          <w:szCs w:val="28"/>
          <w:lang w:eastAsia="ru-RU"/>
        </w:rPr>
        <w:t>Строительство водородных заправок. Для техники на этом виде топлива планируется запустить не менее 1000 водородных заправок. </w:t>
      </w:r>
      <w:r w:rsidRPr="001F68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23F0" w:rsidRPr="001F6827" w:rsidRDefault="001F6827" w:rsidP="001F68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="006923F0" w:rsidRPr="001F6827">
        <w:rPr>
          <w:rFonts w:ascii="Times New Roman" w:hAnsi="Times New Roman" w:cs="Times New Roman"/>
          <w:sz w:val="28"/>
          <w:szCs w:val="28"/>
          <w:lang w:eastAsia="ru-RU"/>
        </w:rPr>
        <w:t>Создание новых рабочих мест. Дополнительно должно появиться не менее 39 тысяч высокопроизводительных рабочих мест по всей технологической цепочке производства электрохимии, электромеханики, электроники и электротранспортных средств.</w:t>
      </w:r>
    </w:p>
    <w:p w:rsidR="006923F0" w:rsidRPr="001F6827" w:rsidRDefault="006923F0" w:rsidP="001F68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3F0" w:rsidRPr="001F6827" w:rsidRDefault="006923F0" w:rsidP="001F68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E5C" w:rsidRPr="001F6827" w:rsidRDefault="00772E5C" w:rsidP="001F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2E5C" w:rsidRPr="001F6827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0D9" w:rsidRDefault="00F240D9" w:rsidP="00930670">
      <w:pPr>
        <w:spacing w:after="0" w:line="240" w:lineRule="auto"/>
      </w:pPr>
      <w:r>
        <w:separator/>
      </w:r>
    </w:p>
  </w:endnote>
  <w:endnote w:type="continuationSeparator" w:id="1">
    <w:p w:rsidR="00F240D9" w:rsidRDefault="00F240D9" w:rsidP="0093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0D9" w:rsidRDefault="00F240D9" w:rsidP="00930670">
      <w:pPr>
        <w:spacing w:after="0" w:line="240" w:lineRule="auto"/>
      </w:pPr>
      <w:r>
        <w:separator/>
      </w:r>
    </w:p>
  </w:footnote>
  <w:footnote w:type="continuationSeparator" w:id="1">
    <w:p w:rsidR="00F240D9" w:rsidRDefault="00F240D9" w:rsidP="0093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70" w:rsidRPr="00930670" w:rsidRDefault="00930670" w:rsidP="0093067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930670">
      <w:rPr>
        <w:rFonts w:ascii="Times New Roman" w:hAnsi="Times New Roman" w:cs="Times New Roman"/>
        <w:sz w:val="24"/>
        <w:szCs w:val="24"/>
      </w:rPr>
      <w:t>ПРИЛОЖЕНИЕ 2</w:t>
    </w:r>
  </w:p>
  <w:p w:rsidR="00930670" w:rsidRDefault="009306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528"/>
    <w:multiLevelType w:val="multilevel"/>
    <w:tmpl w:val="87A8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F0"/>
    <w:rsid w:val="001F6827"/>
    <w:rsid w:val="006923F0"/>
    <w:rsid w:val="00772E5C"/>
    <w:rsid w:val="00930670"/>
    <w:rsid w:val="00AA7F50"/>
    <w:rsid w:val="00DB78C4"/>
    <w:rsid w:val="00F2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670"/>
  </w:style>
  <w:style w:type="paragraph" w:styleId="a5">
    <w:name w:val="footer"/>
    <w:basedOn w:val="a"/>
    <w:link w:val="a6"/>
    <w:uiPriority w:val="99"/>
    <w:semiHidden/>
    <w:unhideWhenUsed/>
    <w:rsid w:val="0093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0670"/>
  </w:style>
  <w:style w:type="paragraph" w:styleId="a7">
    <w:name w:val="Balloon Text"/>
    <w:basedOn w:val="a"/>
    <w:link w:val="a8"/>
    <w:uiPriority w:val="99"/>
    <w:semiHidden/>
    <w:unhideWhenUsed/>
    <w:rsid w:val="0093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2025-02-20T14:44:00Z</dcterms:created>
  <dcterms:modified xsi:type="dcterms:W3CDTF">2025-02-21T10:35:00Z</dcterms:modified>
</cp:coreProperties>
</file>