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80" w:rsidRPr="0009188F" w:rsidRDefault="00615080" w:rsidP="000918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8F">
        <w:rPr>
          <w:rFonts w:ascii="Times New Roman" w:hAnsi="Times New Roman" w:cs="Times New Roman"/>
          <w:b/>
          <w:sz w:val="24"/>
          <w:szCs w:val="24"/>
        </w:rPr>
        <w:t>Оптимизация морских перевозок</w:t>
      </w: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  <w:t>Маршруты и планирование доставки</w:t>
      </w:r>
    </w:p>
    <w:p w:rsidR="0009188F" w:rsidRDefault="0009188F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Маршрут должен учитывать не только расстояние,  время грузоперевозки, но также географические, климатические,  политические условия на пути следования судна. Например, для перевозки СПГ из России на Восток или в Европу может быть использован Северный морской путь (СМП). Он намного короче традиционных маршрутов через Суэцкий канал или мыс Доброй Надежды.</w:t>
      </w: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Однако СМП также имеет свои сложности,  риски, связанные с ледовыми условиями, необходимостью сопровождения ледоколами, ограниченным сезоном навигации,  недостаточной развитостью береговой инфраструктуры. Поэтому для оптимизации использования СМП необходимо проводить тщательное планирование доставки, учитывая прогнозы ледовой обстановки, доступность российского ледокольного флота.</w:t>
      </w:r>
    </w:p>
    <w:p w:rsidR="0009188F" w:rsidRDefault="0009188F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</w:pP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  <w:t>Выбор суден</w:t>
      </w: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Суда должны обеспечивать не только безопасность, а также  сохранность груза, но также высокую скорость, маневренность, экономичность,  экологичность. Например, для перевозки все того же СПГ используются специальные суда-газовозы. Они имеют изолированные цистерны для хранения СПГ при низкой температуре,  давлении. Поэтому при подборе морского транспорта для грузоотправителя крайне важно учитывать особенности транспортируемого груза.</w:t>
      </w:r>
    </w:p>
    <w:p w:rsidR="0009188F" w:rsidRDefault="0009188F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</w:pP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  <w:t>Использование береговой инфраструктуры</w:t>
      </w: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Береговая инфраструктура включает сооружения в портах, а также оборудование для погрузки, разгрузки,  хранения грузов. Оптимизация применения береговой инфраструктуры повышает ее производительность, безопасность,  экологичность. Она также способствует грамотной интеграции с другими видами транспорта.</w:t>
      </w:r>
    </w:p>
    <w:p w:rsidR="0009188F" w:rsidRDefault="0009188F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</w:pP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b/>
          <w:bCs/>
          <w:caps/>
          <w:color w:val="141E50"/>
          <w:sz w:val="24"/>
          <w:szCs w:val="24"/>
          <w:lang w:eastAsia="ru-RU"/>
        </w:rPr>
        <w:t>Расходы на морские перевозки</w:t>
      </w:r>
    </w:p>
    <w:p w:rsidR="00615080" w:rsidRPr="0009188F" w:rsidRDefault="0061508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Расходы составляют значительную часть затрат на логистику и влияют на конкурентоспособность грузоотправителей и грузополучателей. Они зависят от множества факторов: стоимости топлива, тарифов, портовых сборов, налогов, пошлин. Оптимизация расходов направлена на снижение затрат при сохранении или повышении уровня сервиса.</w:t>
      </w:r>
    </w:p>
    <w:p w:rsidR="00615080" w:rsidRPr="0009188F" w:rsidRDefault="00DD602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15080" w:rsidRPr="0009188F" w:rsidRDefault="00DD602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615080" w:rsidRPr="0009188F" w:rsidRDefault="00DD6020" w:rsidP="00091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772E5C" w:rsidRPr="0009188F" w:rsidRDefault="00772E5C" w:rsidP="000918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72E5C" w:rsidRPr="0009188F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6C" w:rsidRDefault="00281F6C" w:rsidP="0009188F">
      <w:pPr>
        <w:spacing w:after="0" w:line="240" w:lineRule="auto"/>
      </w:pPr>
      <w:r>
        <w:separator/>
      </w:r>
    </w:p>
  </w:endnote>
  <w:endnote w:type="continuationSeparator" w:id="1">
    <w:p w:rsidR="00281F6C" w:rsidRDefault="00281F6C" w:rsidP="000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6C" w:rsidRDefault="00281F6C" w:rsidP="0009188F">
      <w:pPr>
        <w:spacing w:after="0" w:line="240" w:lineRule="auto"/>
      </w:pPr>
      <w:r>
        <w:separator/>
      </w:r>
    </w:p>
  </w:footnote>
  <w:footnote w:type="continuationSeparator" w:id="1">
    <w:p w:rsidR="00281F6C" w:rsidRDefault="00281F6C" w:rsidP="0009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8F" w:rsidRPr="0009188F" w:rsidRDefault="0009188F" w:rsidP="0009188F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09188F">
      <w:rPr>
        <w:rFonts w:ascii="Times New Roman" w:hAnsi="Times New Roman" w:cs="Times New Roman"/>
        <w:sz w:val="24"/>
        <w:szCs w:val="24"/>
      </w:rPr>
      <w:t>ПРИЛОЖЕНИЕ 4</w:t>
    </w:r>
  </w:p>
  <w:p w:rsidR="0009188F" w:rsidRDefault="000918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A4C6F"/>
    <w:multiLevelType w:val="multilevel"/>
    <w:tmpl w:val="E73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080"/>
    <w:rsid w:val="0009188F"/>
    <w:rsid w:val="00281F6C"/>
    <w:rsid w:val="00615080"/>
    <w:rsid w:val="00772E5C"/>
    <w:rsid w:val="008918A3"/>
    <w:rsid w:val="00DD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88F"/>
  </w:style>
  <w:style w:type="paragraph" w:styleId="a5">
    <w:name w:val="footer"/>
    <w:basedOn w:val="a"/>
    <w:link w:val="a6"/>
    <w:uiPriority w:val="99"/>
    <w:semiHidden/>
    <w:unhideWhenUsed/>
    <w:rsid w:val="000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88F"/>
  </w:style>
  <w:style w:type="paragraph" w:styleId="a7">
    <w:name w:val="Balloon Text"/>
    <w:basedOn w:val="a"/>
    <w:link w:val="a8"/>
    <w:uiPriority w:val="99"/>
    <w:semiHidden/>
    <w:unhideWhenUsed/>
    <w:rsid w:val="0009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2025-03-04T15:09:00Z</dcterms:created>
  <dcterms:modified xsi:type="dcterms:W3CDTF">2025-03-04T19:43:00Z</dcterms:modified>
</cp:coreProperties>
</file>