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80" w:rsidRPr="00DF7B72" w:rsidRDefault="005C4780" w:rsidP="00DF7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B72">
        <w:rPr>
          <w:rFonts w:ascii="Times New Roman" w:hAnsi="Times New Roman" w:cs="Times New Roman"/>
          <w:b/>
          <w:sz w:val="24"/>
          <w:szCs w:val="24"/>
        </w:rPr>
        <w:t>Формулы</w:t>
      </w:r>
    </w:p>
    <w:p w:rsidR="005C4780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B72" w:rsidRPr="00DF7B72" w:rsidRDefault="00DF7B72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Формула для расчёта коэффициента текущей ликвидности по балансу</w:t>
      </w:r>
      <w:r w:rsidRPr="00DF7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 </w:t>
      </w: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коэффициент текущей ликвидности = оборотные активы / краткосрочные обязательства</w:t>
      </w:r>
      <w:r w:rsidRPr="00DF7B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Норматив больше 2.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Оборотные активы в балансе отражаются по следующим строкам</w:t>
      </w:r>
      <w:r w:rsidRPr="00DF7B72">
        <w:rPr>
          <w:rFonts w:ascii="Times New Roman" w:hAnsi="Times New Roman" w:cs="Times New Roman"/>
          <w:color w:val="333333"/>
          <w:sz w:val="24"/>
          <w:szCs w:val="24"/>
        </w:rPr>
        <w:t> :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1210</w:t>
      </w:r>
      <w:r w:rsidRPr="00DF7B72">
        <w:rPr>
          <w:rFonts w:ascii="Times New Roman" w:hAnsi="Times New Roman" w:cs="Times New Roman"/>
          <w:color w:val="333333"/>
          <w:sz w:val="24"/>
          <w:szCs w:val="24"/>
        </w:rPr>
        <w:t> — «Запасы» ;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1220</w:t>
      </w:r>
      <w:r w:rsidRPr="00DF7B72">
        <w:rPr>
          <w:rFonts w:ascii="Times New Roman" w:hAnsi="Times New Roman" w:cs="Times New Roman"/>
          <w:color w:val="333333"/>
          <w:sz w:val="24"/>
          <w:szCs w:val="24"/>
        </w:rPr>
        <w:t> — «Налог на добавленную стоимость по приобретённым ценностям» ;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1230</w:t>
      </w:r>
      <w:r w:rsidRPr="00DF7B72">
        <w:rPr>
          <w:rFonts w:ascii="Times New Roman" w:hAnsi="Times New Roman" w:cs="Times New Roman"/>
          <w:color w:val="333333"/>
          <w:sz w:val="24"/>
          <w:szCs w:val="24"/>
        </w:rPr>
        <w:t> — «Дебиторская задолженность» ;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1240</w:t>
      </w:r>
      <w:r w:rsidRPr="00DF7B72">
        <w:rPr>
          <w:rFonts w:ascii="Times New Roman" w:hAnsi="Times New Roman" w:cs="Times New Roman"/>
          <w:color w:val="333333"/>
          <w:sz w:val="24"/>
          <w:szCs w:val="24"/>
        </w:rPr>
        <w:t> — «Финансовые вложения (за исключением денежных эквивалентов)» ;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1250</w:t>
      </w:r>
      <w:r w:rsidRPr="00DF7B72">
        <w:rPr>
          <w:rFonts w:ascii="Times New Roman" w:hAnsi="Times New Roman" w:cs="Times New Roman"/>
          <w:color w:val="333333"/>
          <w:sz w:val="24"/>
          <w:szCs w:val="24"/>
        </w:rPr>
        <w:t> — «Денежные средства и денежные эквиваленты» ;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1260</w:t>
      </w:r>
      <w:r w:rsidRPr="00DF7B72">
        <w:rPr>
          <w:rFonts w:ascii="Times New Roman" w:hAnsi="Times New Roman" w:cs="Times New Roman"/>
          <w:color w:val="333333"/>
          <w:sz w:val="24"/>
          <w:szCs w:val="24"/>
        </w:rPr>
        <w:t> — «Прочие оборотные активы» .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Fonts w:ascii="Times New Roman" w:hAnsi="Times New Roman" w:cs="Times New Roman"/>
          <w:color w:val="333333"/>
          <w:sz w:val="24"/>
          <w:szCs w:val="24"/>
        </w:rPr>
        <w:t>Общая величина оборотных активов компании отображается по строке </w:t>
      </w: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1200</w:t>
      </w:r>
      <w:r w:rsidRPr="00DF7B72">
        <w:rPr>
          <w:rFonts w:ascii="Times New Roman" w:hAnsi="Times New Roman" w:cs="Times New Roman"/>
          <w:color w:val="333333"/>
          <w:sz w:val="24"/>
          <w:szCs w:val="24"/>
        </w:rPr>
        <w:t xml:space="preserve"> «Итого по разделу II». 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Коэффициент текущей ликвидн</w:t>
      </w:r>
      <w:r w:rsidRPr="00DF7B72">
        <w:rPr>
          <w:rFonts w:ascii="Times New Roman" w:hAnsi="Times New Roman" w:cs="Times New Roman"/>
          <w:sz w:val="24"/>
          <w:szCs w:val="24"/>
        </w:rPr>
        <w:t>о</w:t>
      </w:r>
      <w:r w:rsidRPr="00DF7B72">
        <w:rPr>
          <w:rFonts w:ascii="Times New Roman" w:hAnsi="Times New Roman" w:cs="Times New Roman"/>
          <w:sz w:val="24"/>
          <w:szCs w:val="24"/>
        </w:rPr>
        <w:t>сти: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91439/104429=0,87 (24г)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71654/92384=0,77 (23г)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65121/93783=0,69 (22)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Коэффициент абсолютной ли</w:t>
      </w:r>
      <w:r w:rsidRPr="00DF7B72">
        <w:rPr>
          <w:rFonts w:ascii="Times New Roman" w:hAnsi="Times New Roman" w:cs="Times New Roman"/>
          <w:sz w:val="24"/>
          <w:szCs w:val="24"/>
        </w:rPr>
        <w:t>к</w:t>
      </w:r>
      <w:r w:rsidRPr="00DF7B72">
        <w:rPr>
          <w:rFonts w:ascii="Times New Roman" w:hAnsi="Times New Roman" w:cs="Times New Roman"/>
          <w:sz w:val="24"/>
          <w:szCs w:val="24"/>
        </w:rPr>
        <w:t>видности: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4043/104429= 0,038  (24г)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227/92384=0,002  (23г)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494 /93783=0,005(22)</w:t>
      </w:r>
    </w:p>
    <w:p w:rsidR="005C4780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Норматив больше 0,2.</w:t>
      </w:r>
    </w:p>
    <w:p w:rsidR="00DF7B72" w:rsidRPr="00DF7B72" w:rsidRDefault="00DF7B72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Формула расчёта коэффициента быстрой ликвидности по данным бухга</w:t>
      </w: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л</w:t>
      </w: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терского баланса</w:t>
      </w:r>
      <w:r w:rsidRPr="00DF7B72">
        <w:rPr>
          <w:rFonts w:ascii="Times New Roman" w:hAnsi="Times New Roman" w:cs="Times New Roman"/>
          <w:color w:val="333333"/>
          <w:sz w:val="24"/>
          <w:szCs w:val="24"/>
        </w:rPr>
        <w:t xml:space="preserve">:  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Fonts w:ascii="Times New Roman" w:hAnsi="Times New Roman" w:cs="Times New Roman"/>
          <w:color w:val="333333"/>
          <w:sz w:val="24"/>
          <w:szCs w:val="24"/>
        </w:rPr>
        <w:t xml:space="preserve">(дебиторская задолженность (1230) + краткосрочные финансовые вложения (1240) + денежные средства (1250)) / краткосрочные обязательства (1510 + 1520 + 1550).  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По другой версии, формула расчёта</w:t>
      </w:r>
      <w:r w:rsidRPr="00DF7B72">
        <w:rPr>
          <w:rFonts w:ascii="Times New Roman" w:hAnsi="Times New Roman" w:cs="Times New Roman"/>
          <w:color w:val="333333"/>
          <w:sz w:val="24"/>
          <w:szCs w:val="24"/>
        </w:rPr>
        <w:t xml:space="preserve">:  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Fonts w:ascii="Times New Roman" w:hAnsi="Times New Roman" w:cs="Times New Roman"/>
          <w:color w:val="333333"/>
          <w:sz w:val="24"/>
          <w:szCs w:val="24"/>
        </w:rPr>
        <w:t xml:space="preserve">(оборотные активы - запасы) / краткосрочные обязательства.  </w:t>
      </w:r>
    </w:p>
    <w:p w:rsidR="005C4780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Норматив больше 1.</w:t>
      </w:r>
    </w:p>
    <w:p w:rsidR="00DF7B72" w:rsidRDefault="00DF7B72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B72" w:rsidRPr="00DF7B72" w:rsidRDefault="00DF7B72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Коэффициент быстрой ликвидн</w:t>
      </w:r>
      <w:r w:rsidRPr="00DF7B72">
        <w:rPr>
          <w:rFonts w:ascii="Times New Roman" w:hAnsi="Times New Roman" w:cs="Times New Roman"/>
          <w:sz w:val="24"/>
          <w:szCs w:val="24"/>
        </w:rPr>
        <w:t>о</w:t>
      </w:r>
      <w:r w:rsidRPr="00DF7B72">
        <w:rPr>
          <w:rFonts w:ascii="Times New Roman" w:hAnsi="Times New Roman" w:cs="Times New Roman"/>
          <w:sz w:val="24"/>
          <w:szCs w:val="24"/>
        </w:rPr>
        <w:t>сти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Формула расчёта коэффициента быстрой ликвидности по данным бухга</w:t>
      </w: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л</w:t>
      </w: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терского баланса</w:t>
      </w:r>
      <w:r w:rsidRPr="00DF7B72">
        <w:rPr>
          <w:rFonts w:ascii="Times New Roman" w:hAnsi="Times New Roman" w:cs="Times New Roman"/>
          <w:color w:val="333333"/>
          <w:sz w:val="24"/>
          <w:szCs w:val="24"/>
        </w:rPr>
        <w:t xml:space="preserve">:  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Fonts w:ascii="Times New Roman" w:hAnsi="Times New Roman" w:cs="Times New Roman"/>
          <w:color w:val="333333"/>
          <w:sz w:val="24"/>
          <w:szCs w:val="24"/>
        </w:rPr>
        <w:t xml:space="preserve">(дебиторская задолженность (1230) + краткосрочные финансовые вложения (1240) + денежные средства (1250)) / краткосрочные обязательства (1510 + 1520 + 1550).  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Style w:val="a3"/>
          <w:rFonts w:ascii="Times New Roman" w:hAnsi="Times New Roman" w:cs="Times New Roman"/>
          <w:color w:val="333333"/>
          <w:sz w:val="24"/>
          <w:szCs w:val="24"/>
        </w:rPr>
        <w:t>По другой версии, формула расчёта</w:t>
      </w:r>
      <w:r w:rsidRPr="00DF7B72">
        <w:rPr>
          <w:rFonts w:ascii="Times New Roman" w:hAnsi="Times New Roman" w:cs="Times New Roman"/>
          <w:color w:val="333333"/>
          <w:sz w:val="24"/>
          <w:szCs w:val="24"/>
        </w:rPr>
        <w:t xml:space="preserve">:  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F7B72">
        <w:rPr>
          <w:rFonts w:ascii="Times New Roman" w:hAnsi="Times New Roman" w:cs="Times New Roman"/>
          <w:color w:val="333333"/>
          <w:sz w:val="24"/>
          <w:szCs w:val="24"/>
        </w:rPr>
        <w:t xml:space="preserve">(оборотные активы - запасы) / краткосрочные обязательства.  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17152/104429=0,16 (24 г.)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14780/92384=0,16 (23 г.)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17608/93783=0,18 (22г.)</w:t>
      </w:r>
    </w:p>
    <w:p w:rsidR="005C4780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B72" w:rsidRDefault="00DF7B72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B72" w:rsidRDefault="00DF7B72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B72" w:rsidRPr="00DF7B72" w:rsidRDefault="00DF7B72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80" w:rsidRPr="00DF7B72" w:rsidRDefault="005C4780" w:rsidP="00DF7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lastRenderedPageBreak/>
        <w:t>Коэффициенты ликвидности предприятия</w:t>
      </w:r>
    </w:p>
    <w:tbl>
      <w:tblPr>
        <w:tblStyle w:val="a5"/>
        <w:tblW w:w="0" w:type="auto"/>
        <w:tblLook w:val="04A0"/>
      </w:tblPr>
      <w:tblGrid>
        <w:gridCol w:w="1384"/>
        <w:gridCol w:w="3400"/>
        <w:gridCol w:w="1128"/>
        <w:gridCol w:w="1265"/>
        <w:gridCol w:w="1011"/>
        <w:gridCol w:w="1382"/>
      </w:tblGrid>
      <w:tr w:rsidR="005C4780" w:rsidRPr="00DF7B72" w:rsidTr="00C446B4">
        <w:tc>
          <w:tcPr>
            <w:tcW w:w="1384" w:type="dxa"/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0" w:type="dxa"/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5C4780" w:rsidRPr="00DF7B72" w:rsidTr="00C446B4">
        <w:tc>
          <w:tcPr>
            <w:tcW w:w="1384" w:type="dxa"/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Больше 2</w:t>
            </w:r>
          </w:p>
        </w:tc>
      </w:tr>
      <w:tr w:rsidR="005C4780" w:rsidRPr="00DF7B72" w:rsidTr="00C446B4">
        <w:tc>
          <w:tcPr>
            <w:tcW w:w="1384" w:type="dxa"/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видности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Больше 0,2</w:t>
            </w:r>
          </w:p>
        </w:tc>
      </w:tr>
      <w:tr w:rsidR="005C4780" w:rsidRPr="00DF7B72" w:rsidTr="00C446B4">
        <w:tc>
          <w:tcPr>
            <w:tcW w:w="1384" w:type="dxa"/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Коэффициент быстрой ликвидн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C4780" w:rsidRPr="00DF7B72" w:rsidRDefault="005C4780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72">
              <w:rPr>
                <w:rFonts w:ascii="Times New Roman" w:hAnsi="Times New Roman" w:cs="Times New Roman"/>
                <w:sz w:val="24"/>
                <w:szCs w:val="24"/>
              </w:rPr>
              <w:t>Больше 1</w:t>
            </w:r>
          </w:p>
        </w:tc>
      </w:tr>
    </w:tbl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193" w:rsidRPr="00DF7B72" w:rsidRDefault="00DF7B72" w:rsidP="00DF7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банкротства по У. Биверу</w:t>
      </w:r>
    </w:p>
    <w:p w:rsidR="004A5193" w:rsidRPr="00DF7B72" w:rsidRDefault="004A5193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193" w:rsidRPr="00DF7B72" w:rsidRDefault="004A5193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86450" cy="3467100"/>
            <wp:effectExtent l="19050" t="0" r="0" b="0"/>
            <wp:docPr id="2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61" t="19658" b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B72" w:rsidRDefault="00DF7B72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Коэффициент Бивера=-941/104429= -0,009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Рентабельность активов=-941/104 548= - 0,009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Финансовый леверидж=104429/104 548= 0,99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Коэффициент покрытия краткосрочных обязательств=91439/104429=0,87</w:t>
      </w:r>
    </w:p>
    <w:p w:rsidR="005C4780" w:rsidRPr="00DF7B72" w:rsidRDefault="006214BA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B72">
        <w:rPr>
          <w:rFonts w:ascii="Times New Roman" w:hAnsi="Times New Roman" w:cs="Times New Roman"/>
          <w:sz w:val="24"/>
          <w:szCs w:val="24"/>
        </w:rPr>
        <w:t>Коэффициент покрытия активов оборотным капиталом=</w:t>
      </w:r>
      <w:r w:rsidR="00335C89" w:rsidRPr="00DF7B72">
        <w:rPr>
          <w:rFonts w:ascii="Times New Roman" w:hAnsi="Times New Roman" w:cs="Times New Roman"/>
          <w:sz w:val="24"/>
          <w:szCs w:val="24"/>
        </w:rPr>
        <w:t xml:space="preserve"> (-119-0)/</w:t>
      </w:r>
      <w:r w:rsidR="00F51260" w:rsidRPr="00DF7B72">
        <w:rPr>
          <w:rFonts w:ascii="Times New Roman" w:hAnsi="Times New Roman" w:cs="Times New Roman"/>
          <w:sz w:val="24"/>
          <w:szCs w:val="24"/>
        </w:rPr>
        <w:t>104 548=</w:t>
      </w:r>
      <w:r w:rsidR="00D00E1A" w:rsidRPr="00DF7B72">
        <w:rPr>
          <w:rFonts w:ascii="Times New Roman" w:hAnsi="Times New Roman" w:cs="Times New Roman"/>
          <w:sz w:val="24"/>
          <w:szCs w:val="24"/>
        </w:rPr>
        <w:t xml:space="preserve"> </w:t>
      </w:r>
      <w:r w:rsidR="00F51260" w:rsidRPr="00DF7B72">
        <w:rPr>
          <w:rFonts w:ascii="Times New Roman" w:hAnsi="Times New Roman" w:cs="Times New Roman"/>
          <w:sz w:val="24"/>
          <w:szCs w:val="24"/>
        </w:rPr>
        <w:t>-0,0011</w:t>
      </w: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780" w:rsidRPr="00DF7B72" w:rsidRDefault="005C4780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E5C" w:rsidRPr="00DF7B72" w:rsidRDefault="00772E5C" w:rsidP="00D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2E5C" w:rsidRPr="00DF7B72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F5E" w:rsidRDefault="00AE7F5E" w:rsidP="005955F7">
      <w:pPr>
        <w:spacing w:after="0" w:line="240" w:lineRule="auto"/>
      </w:pPr>
      <w:r>
        <w:separator/>
      </w:r>
    </w:p>
  </w:endnote>
  <w:endnote w:type="continuationSeparator" w:id="1">
    <w:p w:rsidR="00AE7F5E" w:rsidRDefault="00AE7F5E" w:rsidP="0059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F5E" w:rsidRDefault="00AE7F5E" w:rsidP="005955F7">
      <w:pPr>
        <w:spacing w:after="0" w:line="240" w:lineRule="auto"/>
      </w:pPr>
      <w:r>
        <w:separator/>
      </w:r>
    </w:p>
  </w:footnote>
  <w:footnote w:type="continuationSeparator" w:id="1">
    <w:p w:rsidR="00AE7F5E" w:rsidRDefault="00AE7F5E" w:rsidP="0059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F7" w:rsidRPr="005955F7" w:rsidRDefault="005955F7" w:rsidP="005955F7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5955F7">
      <w:rPr>
        <w:rFonts w:ascii="Times New Roman" w:hAnsi="Times New Roman" w:cs="Times New Roman"/>
        <w:sz w:val="24"/>
        <w:szCs w:val="24"/>
      </w:rPr>
      <w:t>ПРИЛОЖЕНИЕ 4</w:t>
    </w:r>
  </w:p>
  <w:p w:rsidR="005955F7" w:rsidRDefault="005955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780"/>
    <w:rsid w:val="00335C89"/>
    <w:rsid w:val="004A5193"/>
    <w:rsid w:val="005955F7"/>
    <w:rsid w:val="005C4780"/>
    <w:rsid w:val="006214BA"/>
    <w:rsid w:val="00772E5C"/>
    <w:rsid w:val="009073DD"/>
    <w:rsid w:val="00AE7F5E"/>
    <w:rsid w:val="00D00E1A"/>
    <w:rsid w:val="00DF7B72"/>
    <w:rsid w:val="00F5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780"/>
    <w:rPr>
      <w:b/>
      <w:bCs/>
    </w:rPr>
  </w:style>
  <w:style w:type="paragraph" w:styleId="a4">
    <w:name w:val="Normal (Web)"/>
    <w:basedOn w:val="a"/>
    <w:uiPriority w:val="99"/>
    <w:unhideWhenUsed/>
    <w:rsid w:val="005C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5C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7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95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55F7"/>
  </w:style>
  <w:style w:type="paragraph" w:styleId="aa">
    <w:name w:val="footer"/>
    <w:basedOn w:val="a"/>
    <w:link w:val="ab"/>
    <w:uiPriority w:val="99"/>
    <w:semiHidden/>
    <w:unhideWhenUsed/>
    <w:rsid w:val="00595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5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2025-04-08T13:18:00Z</dcterms:created>
  <dcterms:modified xsi:type="dcterms:W3CDTF">2025-04-08T13:55:00Z</dcterms:modified>
</cp:coreProperties>
</file>