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AA" w:rsidRPr="00B6034F" w:rsidRDefault="00623AAA" w:rsidP="00B603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4F">
        <w:rPr>
          <w:rFonts w:ascii="Times New Roman" w:hAnsi="Times New Roman" w:cs="Times New Roman"/>
          <w:b/>
          <w:sz w:val="28"/>
          <w:szCs w:val="28"/>
        </w:rPr>
        <w:t>Причины повышенной текучести кадров</w:t>
      </w:r>
    </w:p>
    <w:p w:rsidR="00B6034F" w:rsidRPr="007F01E3" w:rsidRDefault="00B6034F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1)Зарплата ниже рынка. </w:t>
      </w:r>
      <w:r w:rsidRPr="007F01E3">
        <w:rPr>
          <w:rFonts w:ascii="Times New Roman" w:hAnsi="Times New Roman" w:cs="Times New Roman"/>
          <w:sz w:val="28"/>
          <w:szCs w:val="28"/>
        </w:rPr>
        <w:t>Если сотрудник считает, что его работа оплачивается недостаточно высоко, он может рассматривать другие предложения.</w:t>
      </w: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2)Отсутствие перспектив карьерного роста.</w:t>
      </w:r>
      <w:r w:rsidRPr="007F01E3">
        <w:rPr>
          <w:rFonts w:ascii="Times New Roman" w:hAnsi="Times New Roman" w:cs="Times New Roman"/>
          <w:sz w:val="28"/>
          <w:szCs w:val="28"/>
        </w:rPr>
        <w:t> Персонал, который не видит возможностей для развития, может потерять интерес к работе и начать искать новые варианты.</w:t>
      </w: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3)Некомфортные условия работы. </w:t>
      </w:r>
      <w:r w:rsidRPr="007F01E3">
        <w:rPr>
          <w:rFonts w:ascii="Times New Roman" w:hAnsi="Times New Roman" w:cs="Times New Roman"/>
          <w:sz w:val="28"/>
          <w:szCs w:val="28"/>
        </w:rPr>
        <w:t>Например, неудобное рабочее место, слабое освещение или шум могут привести к тому, что специалисты начнут искать более комфортные условия.</w:t>
      </w: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4)Конфликты с коллегами или руководством. </w:t>
      </w:r>
      <w:r w:rsidRPr="007F01E3">
        <w:rPr>
          <w:rFonts w:ascii="Times New Roman" w:hAnsi="Times New Roman" w:cs="Times New Roman"/>
          <w:sz w:val="28"/>
          <w:szCs w:val="28"/>
        </w:rPr>
        <w:t>Негатив в команде, например жёсткая конкуренция или токсичность начальника, может стать причиной ухода сотрудника, что повлияет на коэффициент текучести кадров.</w:t>
      </w: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5)Личные обстоятельства.</w:t>
      </w:r>
      <w:r w:rsidRPr="007F01E3">
        <w:rPr>
          <w:rFonts w:ascii="Times New Roman" w:hAnsi="Times New Roman" w:cs="Times New Roman"/>
          <w:sz w:val="28"/>
          <w:szCs w:val="28"/>
        </w:rPr>
        <w:t> Изменение семейных обстоятельств или состояния здоровья сотрудника, его переезд в другой город или страну могут повлиять на его решение об увольнении.</w:t>
      </w: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6)Поиск новых возможностей. </w:t>
      </w:r>
      <w:r w:rsidRPr="007F01E3">
        <w:rPr>
          <w:rFonts w:ascii="Times New Roman" w:hAnsi="Times New Roman" w:cs="Times New Roman"/>
          <w:sz w:val="28"/>
          <w:szCs w:val="28"/>
        </w:rPr>
        <w:t>Сотрудник может уволиться, чтобы попробовать себя в новой сфере деятельности или получить новые навыки. Иными словами, если компания не даёт персоналу развиваться, показатель текучести кадров может быть выше нормы.</w:t>
      </w:r>
    </w:p>
    <w:p w:rsidR="00623AAA" w:rsidRPr="007F01E3" w:rsidRDefault="00623AAA" w:rsidP="00623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Style w:val="a3"/>
          <w:rFonts w:ascii="Times New Roman" w:hAnsi="Times New Roman" w:cs="Times New Roman"/>
          <w:sz w:val="28"/>
          <w:szCs w:val="28"/>
        </w:rPr>
        <w:t>7)Адаптация. </w:t>
      </w:r>
      <w:r w:rsidRPr="007F01E3">
        <w:rPr>
          <w:rFonts w:ascii="Times New Roman" w:hAnsi="Times New Roman" w:cs="Times New Roman"/>
          <w:sz w:val="28"/>
          <w:szCs w:val="28"/>
        </w:rPr>
        <w:t>Некоторые работники могут уволиться во время испытательного срока, если поймут, что им не нравятся условия работы, количество и суть задач или они не вписались в команду</w:t>
      </w:r>
      <w:r w:rsidRPr="007F01E3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7F01E3">
        <w:rPr>
          <w:rFonts w:ascii="Times New Roman" w:hAnsi="Times New Roman" w:cs="Times New Roman"/>
          <w:sz w:val="28"/>
          <w:szCs w:val="28"/>
        </w:rPr>
        <w:t>.</w:t>
      </w:r>
    </w:p>
    <w:p w:rsidR="00623AAA" w:rsidRDefault="00623AAA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AA" w:rsidRDefault="00623AAA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AAA" w:rsidRDefault="00623AAA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Pr="00EE48CF" w:rsidRDefault="00523443" w:rsidP="00EE48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CF">
        <w:rPr>
          <w:rFonts w:ascii="Times New Roman" w:hAnsi="Times New Roman" w:cs="Times New Roman"/>
          <w:b/>
          <w:sz w:val="28"/>
          <w:szCs w:val="28"/>
        </w:rPr>
        <w:lastRenderedPageBreak/>
        <w:t>Виды текучести кадров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Fonts w:ascii="Times New Roman" w:hAnsi="Times New Roman" w:cs="Times New Roman"/>
          <w:sz w:val="28"/>
          <w:szCs w:val="28"/>
        </w:rPr>
        <w:t>1. Внутриорганизационная. Перемещение кадров внутри организации, например повышение либо перевод сотрудника на другую должность или в другое подразделение. Внутриорганизационная текучесть может как позитивно, так и негативно влиять на работу компании. С одной стороны, она позволяет персоналу развиваться и получать новые навыки, а с другой - может стать причиной снижения эффективности работы конкретных отделов.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Fonts w:ascii="Times New Roman" w:hAnsi="Times New Roman" w:cs="Times New Roman"/>
          <w:sz w:val="28"/>
          <w:szCs w:val="28"/>
        </w:rPr>
        <w:t>2. Внешняя. Уход специалистов в другие организации. Внешняя текучесть может повлечь за собой неравномерную эффективность работы компании, потерю клиентов, рост расходов на рекрутинг и ухудшение атмосферы в коллективе. Однако при условии, что HR-отдел хорошо справляется с наймом новых кадров, она также может способствовать появлению в команде свежих идей и опыта.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Fonts w:ascii="Times New Roman" w:hAnsi="Times New Roman" w:cs="Times New Roman"/>
          <w:sz w:val="28"/>
          <w:szCs w:val="28"/>
        </w:rPr>
        <w:t>3. Скрытая. Иначе её называют психологической текучестью персонала. В этом случае сотрудники формально числятся в штате, но фактически не выполняют свои обязанности или работают неэффективно. Скрытая текучесть кадров может возникнуть, например, из-за низкой зарплаты, личных проблем или эмоционального выгорания работников.</w:t>
      </w:r>
    </w:p>
    <w:p w:rsidR="00523443" w:rsidRPr="007F01E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Fonts w:ascii="Times New Roman" w:hAnsi="Times New Roman" w:cs="Times New Roman"/>
          <w:sz w:val="28"/>
          <w:szCs w:val="28"/>
        </w:rPr>
        <w:t>4. Сезонная. Этот тип связан с сезонной работой, которая бывает, например, в сельском хозяйстве или туризме. В этом случае кадры нанимаются на определённый срок и увольняются, когда необходимость в них отпадает. Если в компании есть сезонный персонал, его текучесть нужно рассчитывать отдельно, иначе нормальный сезонный показатель может некорректно повлиять на общий коэффициент по организации за год.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Pr="00EE48CF" w:rsidRDefault="00523443" w:rsidP="00EE48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CF">
        <w:rPr>
          <w:rFonts w:ascii="Times New Roman" w:hAnsi="Times New Roman" w:cs="Times New Roman"/>
          <w:b/>
          <w:sz w:val="28"/>
          <w:szCs w:val="28"/>
        </w:rPr>
        <w:lastRenderedPageBreak/>
        <w:t>Формула расчёта коэффициента текучести персонала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Pr="007F01E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E3">
        <w:rPr>
          <w:rFonts w:ascii="Times New Roman" w:hAnsi="Times New Roman" w:cs="Times New Roman"/>
          <w:sz w:val="28"/>
          <w:szCs w:val="28"/>
        </w:rPr>
        <w:t>Провести анализ прихода персонала в компанию и ухода из неё поможет показатель текучести кадров. Он учитывает соотношение количества уволившихся работников и среднего числа сотрудников в штате организации за определённый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1E3">
        <w:rPr>
          <w:rFonts w:ascii="Times New Roman" w:hAnsi="Times New Roman" w:cs="Times New Roman"/>
          <w:sz w:val="28"/>
          <w:szCs w:val="28"/>
        </w:rPr>
        <w:t>Формула расчёта коэффициента текучести персонала (1.1):</w:t>
      </w:r>
    </w:p>
    <w:p w:rsidR="00523443" w:rsidRPr="007F01E3" w:rsidRDefault="00523443" w:rsidP="005234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1E3">
        <w:rPr>
          <w:rFonts w:ascii="Times New Roman" w:hAnsi="Times New Roman" w:cs="Times New Roman"/>
          <w:sz w:val="28"/>
          <w:szCs w:val="28"/>
        </w:rPr>
        <w:t>КТ=(ЧУ/ЧС)×100% , где  (1.1)</w:t>
      </w:r>
    </w:p>
    <w:p w:rsidR="00523443" w:rsidRPr="007F01E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 - коэффициент текучести; ЧУ -</w:t>
      </w:r>
      <w:r w:rsidRPr="007F01E3">
        <w:rPr>
          <w:rFonts w:ascii="Times New Roman" w:hAnsi="Times New Roman" w:cs="Times New Roman"/>
          <w:sz w:val="28"/>
          <w:szCs w:val="28"/>
        </w:rPr>
        <w:t xml:space="preserve"> число уволенных сотрудни</w:t>
      </w:r>
      <w:r>
        <w:rPr>
          <w:rFonts w:ascii="Times New Roman" w:hAnsi="Times New Roman" w:cs="Times New Roman"/>
          <w:sz w:val="28"/>
          <w:szCs w:val="28"/>
        </w:rPr>
        <w:t>ков; ЧС -</w:t>
      </w:r>
      <w:r w:rsidRPr="007F01E3">
        <w:rPr>
          <w:rFonts w:ascii="Times New Roman" w:hAnsi="Times New Roman" w:cs="Times New Roman"/>
          <w:sz w:val="28"/>
          <w:szCs w:val="28"/>
        </w:rPr>
        <w:t xml:space="preserve"> количество человек в штате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CF" w:rsidRDefault="00EE48CF" w:rsidP="00523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43" w:rsidRDefault="00523443" w:rsidP="00EE48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Индикаторы исследования в управлении персоналом</w:t>
      </w:r>
    </w:p>
    <w:p w:rsidR="00523443" w:rsidRPr="0052344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43" w:rsidRPr="007F01E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1)Общие показатели оценки персонала. Количественные характеристики кадров по полу, возрасту, образованию, стажу, семейному положению. Например, коэффициент сотрудников по полу, возрастной состав штата, доля сотрудников по уровню образования.  </w:t>
      </w:r>
    </w:p>
    <w:p w:rsidR="00523443" w:rsidRPr="007F01E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2)Индикаторы эффективности использования персонала. Рентабельность специалиста, выручка на сотрудника, окупаемость затрат на кадры, средняя зарплата на сотрудника, коэффициент текучести персонала..  </w:t>
      </w:r>
    </w:p>
    <w:p w:rsidR="00523443" w:rsidRDefault="00523443" w:rsidP="005234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3)Индикаторы социального самочувствия работников. Удовлетворённость персонала, вовлечённость персонала, лояльность персонала и мотивация. Эти показатели отражают, насколько персонал компании доволен своей работой, привержен своему работодателю, замотивирован давать наилучший результат и работать эффективно.  </w:t>
      </w: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57" w:rsidRDefault="00000257" w:rsidP="00623AAA">
      <w:pPr>
        <w:spacing w:after="0" w:line="240" w:lineRule="auto"/>
      </w:pPr>
      <w:r>
        <w:separator/>
      </w:r>
    </w:p>
  </w:endnote>
  <w:endnote w:type="continuationSeparator" w:id="1">
    <w:p w:rsidR="00000257" w:rsidRDefault="00000257" w:rsidP="0062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57" w:rsidRDefault="00000257" w:rsidP="00623AAA">
      <w:pPr>
        <w:spacing w:after="0" w:line="240" w:lineRule="auto"/>
      </w:pPr>
      <w:r>
        <w:separator/>
      </w:r>
    </w:p>
  </w:footnote>
  <w:footnote w:type="continuationSeparator" w:id="1">
    <w:p w:rsidR="00000257" w:rsidRDefault="00000257" w:rsidP="00623AAA">
      <w:pPr>
        <w:spacing w:after="0" w:line="240" w:lineRule="auto"/>
      </w:pPr>
      <w:r>
        <w:continuationSeparator/>
      </w:r>
    </w:p>
  </w:footnote>
  <w:footnote w:id="2">
    <w:p w:rsidR="00623AAA" w:rsidRPr="00717E87" w:rsidRDefault="00623AAA" w:rsidP="00623AAA">
      <w:pPr>
        <w:pStyle w:val="a4"/>
        <w:rPr>
          <w:rFonts w:ascii="Times New Roman" w:hAnsi="Times New Roman" w:cs="Times New Roman"/>
        </w:rPr>
      </w:pPr>
      <w:r w:rsidRPr="00717E87">
        <w:rPr>
          <w:rStyle w:val="a6"/>
          <w:rFonts w:ascii="Times New Roman" w:hAnsi="Times New Roman" w:cs="Times New Roman"/>
        </w:rPr>
        <w:footnoteRef/>
      </w:r>
      <w:r w:rsidRPr="00717E87">
        <w:rPr>
          <w:rFonts w:ascii="Times New Roman" w:hAnsi="Times New Roman" w:cs="Times New Roman"/>
        </w:rPr>
        <w:t xml:space="preserve"> Текучесть кадров: что это и как её снизить [Электронная версия][Ресурс: https://practicum.yandex.ru/blog/tekuchest-kadrov-kak-rasschitat-i-snizit/]</w:t>
      </w:r>
    </w:p>
    <w:p w:rsidR="00623AAA" w:rsidRPr="00717E87" w:rsidRDefault="00623AAA" w:rsidP="00623AAA">
      <w:pPr>
        <w:pStyle w:val="a4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4F" w:rsidRPr="00B6034F" w:rsidRDefault="00B6034F" w:rsidP="00B6034F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B6034F">
      <w:rPr>
        <w:rFonts w:ascii="Times New Roman" w:hAnsi="Times New Roman" w:cs="Times New Roman"/>
        <w:sz w:val="24"/>
        <w:szCs w:val="24"/>
      </w:rPr>
      <w:t>ПРИЛОЖЕНИЕ 1</w:t>
    </w:r>
  </w:p>
  <w:p w:rsidR="00B6034F" w:rsidRDefault="00B6034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00F"/>
    <w:rsid w:val="00000257"/>
    <w:rsid w:val="00053B17"/>
    <w:rsid w:val="001801C2"/>
    <w:rsid w:val="002054A9"/>
    <w:rsid w:val="002F4EBC"/>
    <w:rsid w:val="00321B79"/>
    <w:rsid w:val="003A2E3E"/>
    <w:rsid w:val="00523443"/>
    <w:rsid w:val="00623AAA"/>
    <w:rsid w:val="0063300F"/>
    <w:rsid w:val="006B1098"/>
    <w:rsid w:val="00772E5C"/>
    <w:rsid w:val="00B6034F"/>
    <w:rsid w:val="00B93BFF"/>
    <w:rsid w:val="00EE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AAA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623A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3A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23AA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6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34F"/>
  </w:style>
  <w:style w:type="paragraph" w:styleId="a9">
    <w:name w:val="footer"/>
    <w:basedOn w:val="a"/>
    <w:link w:val="aa"/>
    <w:uiPriority w:val="99"/>
    <w:semiHidden/>
    <w:unhideWhenUsed/>
    <w:rsid w:val="00B6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034F"/>
  </w:style>
  <w:style w:type="paragraph" w:styleId="ab">
    <w:name w:val="Balloon Text"/>
    <w:basedOn w:val="a"/>
    <w:link w:val="ac"/>
    <w:uiPriority w:val="99"/>
    <w:semiHidden/>
    <w:unhideWhenUsed/>
    <w:rsid w:val="00B6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2025-08-22T15:21:00Z</dcterms:created>
  <dcterms:modified xsi:type="dcterms:W3CDTF">2025-08-22T15:21:00Z</dcterms:modified>
</cp:coreProperties>
</file>