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B5" w:rsidRDefault="00081CB5" w:rsidP="00081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CB5" w:rsidRPr="0021645A" w:rsidRDefault="00AE07E8" w:rsidP="00081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.15pt;margin-top:.35pt;width:471pt;height:209.9pt;z-index:251660288">
            <v:textbox style="mso-next-textbox:#_x0000_s1026">
              <w:txbxContent>
                <w:p w:rsidR="00081CB5" w:rsidRDefault="00081CB5" w:rsidP="00081CB5">
                  <w:r w:rsidRPr="00D4135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844540" cy="2636520"/>
                        <wp:effectExtent l="19050" t="0" r="22860" b="0"/>
                        <wp:docPr id="5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81CB5" w:rsidRDefault="00081CB5" w:rsidP="00081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CB5" w:rsidRPr="0021645A" w:rsidRDefault="00081CB5" w:rsidP="00081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CB5" w:rsidRPr="0021645A" w:rsidRDefault="00081CB5" w:rsidP="00081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C2" w:rsidRDefault="00C15AC2" w:rsidP="00081C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AC2" w:rsidRDefault="00C15AC2" w:rsidP="00081C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AC2" w:rsidRDefault="00C15AC2" w:rsidP="00081C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B" w:rsidRDefault="003D5C9B" w:rsidP="00081C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B" w:rsidRDefault="003D5C9B" w:rsidP="00081C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CB5" w:rsidRPr="0021645A" w:rsidRDefault="00081CB5" w:rsidP="00081C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645A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.1.6. Динамика выручки и себестоимости продаж </w:t>
      </w:r>
      <w:r w:rsidRPr="001F74F2">
        <w:rPr>
          <w:rFonts w:ascii="Times New Roman" w:hAnsi="Times New Roman" w:cs="Times New Roman"/>
          <w:sz w:val="28"/>
          <w:szCs w:val="28"/>
        </w:rPr>
        <w:t>предприятия ООО «Система ПБО» с 2022-2024гг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3872DC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Default="00AE07E8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.15pt;margin-top:6.55pt;width:472.2pt;height:282pt;z-index:251662336">
            <v:textbox>
              <w:txbxContent>
                <w:p w:rsidR="003872DC" w:rsidRDefault="003872DC" w:rsidP="003872DC">
                  <w:r w:rsidRPr="00B635C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833110" cy="3383280"/>
                        <wp:effectExtent l="19050" t="0" r="15240" b="7620"/>
                        <wp:docPr id="6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872DC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Pr="0021645A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Pr="0021645A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Pr="0021645A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Pr="0021645A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Pr="0021645A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Pr="0021645A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B" w:rsidRDefault="003D5C9B" w:rsidP="003872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B" w:rsidRDefault="003D5C9B" w:rsidP="003872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2DC" w:rsidRPr="0021645A" w:rsidRDefault="003872DC" w:rsidP="003872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1.7. Динамика показателей прибыли </w:t>
      </w:r>
      <w:r w:rsidRPr="001F74F2">
        <w:rPr>
          <w:rFonts w:ascii="Times New Roman" w:hAnsi="Times New Roman" w:cs="Times New Roman"/>
          <w:sz w:val="28"/>
          <w:szCs w:val="28"/>
        </w:rPr>
        <w:t>предприятия ООО «Система ПБО» с 2022-2024г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3872DC" w:rsidRDefault="00AE07E8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3.75pt;margin-top:16.95pt;width:472.8pt;height:199.2pt;z-index:251664384">
            <v:textbox>
              <w:txbxContent>
                <w:p w:rsidR="003872DC" w:rsidRDefault="003872DC" w:rsidP="003872DC">
                  <w:r w:rsidRPr="007F23D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859780" cy="2423160"/>
                        <wp:effectExtent l="19050" t="0" r="26670" b="0"/>
                        <wp:docPr id="7" name="Диаграмма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872DC" w:rsidRPr="0021645A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Pr="0021645A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Pr="0021645A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Pr="0021645A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Pr="0021645A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Default="003872DC" w:rsidP="0038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DC" w:rsidRDefault="003872DC" w:rsidP="003872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645A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.1.8. Динамика коммерческих и управленческих расходов </w:t>
      </w:r>
      <w:r w:rsidRPr="001F74F2">
        <w:rPr>
          <w:rFonts w:ascii="Times New Roman" w:hAnsi="Times New Roman" w:cs="Times New Roman"/>
          <w:sz w:val="28"/>
          <w:szCs w:val="28"/>
        </w:rPr>
        <w:t>предприятия ООО «Система ПБО» с 2022-2024г</w:t>
      </w:r>
      <w:r w:rsidR="003D5C9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C9B" w:rsidRDefault="003D5C9B" w:rsidP="003872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B" w:rsidRDefault="003D5C9B" w:rsidP="003872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Валовая рентабельность = (валовая прибыль/ выручка)×100%</w:t>
      </w:r>
    </w:p>
    <w:p w:rsidR="003D5C9B" w:rsidRDefault="003D5C9B" w:rsidP="003D5C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продаж = (прибыль от продаж/ выручка)×100%</w:t>
      </w:r>
    </w:p>
    <w:p w:rsidR="003D5C9B" w:rsidRPr="0021645A" w:rsidRDefault="003D5C9B" w:rsidP="003872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рентабельность =  (чистая прибыль / выручка)×100%</w:t>
      </w:r>
    </w:p>
    <w:p w:rsidR="003D5C9B" w:rsidRPr="0021645A" w:rsidRDefault="00AE07E8" w:rsidP="003D5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.35pt;margin-top:6.55pt;width:471pt;height:230.75pt;z-index:251666432">
            <v:textbox>
              <w:txbxContent>
                <w:p w:rsidR="003D5C9B" w:rsidRDefault="003D5C9B" w:rsidP="003D5C9B">
                  <w:r w:rsidRPr="005B6DA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859780" cy="2865120"/>
                        <wp:effectExtent l="19050" t="0" r="26670" b="0"/>
                        <wp:docPr id="8" name="Диаграмма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D5C9B" w:rsidRPr="0021645A" w:rsidRDefault="003D5C9B" w:rsidP="003D5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B" w:rsidRPr="0021645A" w:rsidRDefault="003D5C9B" w:rsidP="003D5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B" w:rsidRPr="0021645A" w:rsidRDefault="003D5C9B" w:rsidP="003D5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B" w:rsidRPr="0021645A" w:rsidRDefault="003D5C9B" w:rsidP="003D5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B" w:rsidRPr="0021645A" w:rsidRDefault="003D5C9B" w:rsidP="003D5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B" w:rsidRPr="0021645A" w:rsidRDefault="003D5C9B" w:rsidP="003D5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B" w:rsidRPr="0021645A" w:rsidRDefault="003D5C9B" w:rsidP="003D5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B" w:rsidRDefault="003D5C9B" w:rsidP="003D5C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B" w:rsidRDefault="003D5C9B" w:rsidP="003D5C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C9B" w:rsidRPr="0021645A" w:rsidRDefault="003D5C9B" w:rsidP="003D5C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1.9.</w:t>
      </w:r>
      <w:r w:rsidRPr="005B6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Динамика показателей рентабельности </w:t>
      </w:r>
      <w:r w:rsidRPr="001F74F2">
        <w:rPr>
          <w:rFonts w:ascii="Times New Roman" w:hAnsi="Times New Roman" w:cs="Times New Roman"/>
          <w:sz w:val="28"/>
          <w:szCs w:val="28"/>
        </w:rPr>
        <w:t>предприятия ООО «Система ПБО» с 2022-2024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3872DC" w:rsidRDefault="003872DC"/>
    <w:sectPr w:rsidR="003872DC" w:rsidSect="00772E5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B4" w:rsidRDefault="00B92AB4" w:rsidP="00081CB5">
      <w:pPr>
        <w:spacing w:after="0" w:line="240" w:lineRule="auto"/>
      </w:pPr>
      <w:r>
        <w:separator/>
      </w:r>
    </w:p>
  </w:endnote>
  <w:endnote w:type="continuationSeparator" w:id="1">
    <w:p w:rsidR="00B92AB4" w:rsidRDefault="00B92AB4" w:rsidP="0008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B4" w:rsidRDefault="00B92AB4" w:rsidP="00081CB5">
      <w:pPr>
        <w:spacing w:after="0" w:line="240" w:lineRule="auto"/>
      </w:pPr>
      <w:r>
        <w:separator/>
      </w:r>
    </w:p>
  </w:footnote>
  <w:footnote w:type="continuationSeparator" w:id="1">
    <w:p w:rsidR="00B92AB4" w:rsidRDefault="00B92AB4" w:rsidP="00081CB5">
      <w:pPr>
        <w:spacing w:after="0" w:line="240" w:lineRule="auto"/>
      </w:pPr>
      <w:r>
        <w:continuationSeparator/>
      </w:r>
    </w:p>
  </w:footnote>
  <w:footnote w:id="2">
    <w:p w:rsidR="00081CB5" w:rsidRDefault="00081CB5" w:rsidP="003D5C9B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Pr="007B69DE">
        <w:rPr>
          <w:rFonts w:ascii="Times New Roman" w:hAnsi="Times New Roman" w:cs="Times New Roman"/>
          <w:sz w:val="20"/>
          <w:szCs w:val="20"/>
        </w:rPr>
        <w:t xml:space="preserve">ООО «Система ПБО». Бухгалтерская отчетность. </w:t>
      </w:r>
      <w:r w:rsidRPr="007B69DE">
        <w:rPr>
          <w:rFonts w:ascii="Times New Roman" w:hAnsi="Times New Roman" w:cs="Times New Roman"/>
          <w:spacing w:val="-1"/>
          <w:sz w:val="20"/>
          <w:szCs w:val="20"/>
        </w:rPr>
        <w:t xml:space="preserve">[Электронный </w:t>
      </w:r>
      <w:r w:rsidRPr="007B69DE">
        <w:rPr>
          <w:rFonts w:ascii="Times New Roman" w:hAnsi="Times New Roman" w:cs="Times New Roman"/>
          <w:sz w:val="20"/>
          <w:szCs w:val="20"/>
        </w:rPr>
        <w:t>ресурс].– Режим доступа:</w:t>
      </w:r>
      <w:r w:rsidRPr="007B69DE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7B69DE">
        <w:rPr>
          <w:rFonts w:ascii="Times New Roman" w:hAnsi="Times New Roman" w:cs="Times New Roman"/>
          <w:sz w:val="20"/>
          <w:szCs w:val="20"/>
        </w:rPr>
        <w:t xml:space="preserve"> </w:t>
      </w:r>
      <w:r w:rsidRPr="000F37EF">
        <w:rPr>
          <w:rFonts w:ascii="Times New Roman" w:hAnsi="Times New Roman" w:cs="Times New Roman"/>
          <w:sz w:val="20"/>
          <w:szCs w:val="20"/>
        </w:rPr>
        <w:t>https://checko.ru/company/sistema-pbo-1027700251754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3">
    <w:p w:rsidR="003872DC" w:rsidRPr="00BA5B10" w:rsidRDefault="003872DC" w:rsidP="003872DC">
      <w:pPr>
        <w:spacing w:after="0" w:line="240" w:lineRule="auto"/>
        <w:rPr>
          <w:rFonts w:ascii="Times New Roman" w:hAnsi="Times New Roman" w:cs="Times New Roman"/>
        </w:rPr>
      </w:pPr>
      <w:r w:rsidRPr="00BA5B10">
        <w:rPr>
          <w:rStyle w:val="a5"/>
          <w:rFonts w:ascii="Times New Roman" w:hAnsi="Times New Roman" w:cs="Times New Roman"/>
        </w:rPr>
        <w:footnoteRef/>
      </w:r>
      <w:r w:rsidRPr="007B69DE">
        <w:rPr>
          <w:rFonts w:ascii="Times New Roman" w:hAnsi="Times New Roman" w:cs="Times New Roman"/>
          <w:sz w:val="20"/>
          <w:szCs w:val="20"/>
        </w:rPr>
        <w:t xml:space="preserve">ООО «Система ПБО». Бухгалтерская отчетность. </w:t>
      </w:r>
      <w:r w:rsidRPr="007B69DE">
        <w:rPr>
          <w:rFonts w:ascii="Times New Roman" w:hAnsi="Times New Roman" w:cs="Times New Roman"/>
          <w:spacing w:val="-1"/>
          <w:sz w:val="20"/>
          <w:szCs w:val="20"/>
        </w:rPr>
        <w:t xml:space="preserve">[Электронный </w:t>
      </w:r>
      <w:r w:rsidRPr="007B69DE">
        <w:rPr>
          <w:rFonts w:ascii="Times New Roman" w:hAnsi="Times New Roman" w:cs="Times New Roman"/>
          <w:sz w:val="20"/>
          <w:szCs w:val="20"/>
        </w:rPr>
        <w:t>ресурс].– Режим доступа:</w:t>
      </w:r>
      <w:r w:rsidRPr="007B69DE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7B69DE">
        <w:rPr>
          <w:rFonts w:ascii="Times New Roman" w:hAnsi="Times New Roman" w:cs="Times New Roman"/>
          <w:sz w:val="20"/>
          <w:szCs w:val="20"/>
        </w:rPr>
        <w:t xml:space="preserve"> https://checko.ru/company/sistema-pbo-1027700251754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C2" w:rsidRPr="00C15AC2" w:rsidRDefault="00C15AC2" w:rsidP="00C15AC2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C15AC2">
      <w:rPr>
        <w:rFonts w:ascii="Times New Roman" w:hAnsi="Times New Roman" w:cs="Times New Roman"/>
        <w:sz w:val="24"/>
        <w:szCs w:val="24"/>
      </w:rPr>
      <w:t>ПРИЛОЖЕНИЕ 4</w:t>
    </w:r>
  </w:p>
  <w:p w:rsidR="00C15AC2" w:rsidRDefault="00C15AC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CB5"/>
    <w:rsid w:val="00081CB5"/>
    <w:rsid w:val="003872DC"/>
    <w:rsid w:val="003D5C9B"/>
    <w:rsid w:val="00470474"/>
    <w:rsid w:val="0053357C"/>
    <w:rsid w:val="00772E5C"/>
    <w:rsid w:val="007D0716"/>
    <w:rsid w:val="00AE07E8"/>
    <w:rsid w:val="00B92AB4"/>
    <w:rsid w:val="00C15AC2"/>
    <w:rsid w:val="00C531F8"/>
    <w:rsid w:val="00D34ABA"/>
    <w:rsid w:val="00FA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1C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1C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1CB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8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C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AC2"/>
  </w:style>
  <w:style w:type="paragraph" w:styleId="aa">
    <w:name w:val="footer"/>
    <w:basedOn w:val="a"/>
    <w:link w:val="ab"/>
    <w:uiPriority w:val="99"/>
    <w:semiHidden/>
    <w:unhideWhenUsed/>
    <w:rsid w:val="00C1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5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esktop\&#1073;&#1091;&#1093;%20&#1086;&#1090;&#1095;&#1077;&#1090;&#1085;\&#1050;&#1085;&#1080;&#1075;&#1072;1876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esktop\&#1073;&#1091;&#1093;%20&#1086;&#1090;&#1095;&#1077;&#1090;&#1085;\&#1050;&#1085;&#1080;&#1075;&#1072;1876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esktop\&#1073;&#1091;&#1093;%20&#1086;&#1090;&#1095;&#1077;&#1090;&#1085;\&#1050;&#1085;&#1080;&#1075;&#1072;1876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esktop\&#1073;&#1091;&#1093;%20&#1086;&#1090;&#1095;&#1077;&#1090;&#1085;\&#1050;&#1085;&#1080;&#1075;&#1072;1876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Лист1!$H$114</c:f>
              <c:strCache>
                <c:ptCount val="1"/>
                <c:pt idx="0">
                  <c:v>Выручка, тыс. руб.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solidFill>
                <a:schemeClr val="lt1"/>
              </a:solidFill>
              <a:ln w="25400" cap="flat" cmpd="sng" algn="ctr">
                <a:solidFill>
                  <a:schemeClr val="accent5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Лист1!$I$113:$K$113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Лист1!$I$114:$K$114</c:f>
              <c:numCache>
                <c:formatCode>#,##0</c:formatCode>
                <c:ptCount val="3"/>
                <c:pt idx="0">
                  <c:v>73486322</c:v>
                </c:pt>
                <c:pt idx="1">
                  <c:v>155745210</c:v>
                </c:pt>
                <c:pt idx="2">
                  <c:v>187357965</c:v>
                </c:pt>
              </c:numCache>
            </c:numRef>
          </c:val>
        </c:ser>
        <c:ser>
          <c:idx val="1"/>
          <c:order val="1"/>
          <c:tx>
            <c:strRef>
              <c:f>Лист1!$H$115</c:f>
              <c:strCache>
                <c:ptCount val="1"/>
                <c:pt idx="0">
                  <c:v>Себестоимость продаж, тыс. руб.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solidFill>
                <a:schemeClr val="lt1"/>
              </a:solidFill>
              <a:ln w="25400" cap="flat" cmpd="sng" algn="ctr">
                <a:solidFill>
                  <a:schemeClr val="accent3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Лист1!$I$113:$K$113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Лист1!$I$115:$K$115</c:f>
              <c:numCache>
                <c:formatCode>#,##0</c:formatCode>
                <c:ptCount val="3"/>
                <c:pt idx="0">
                  <c:v>74286139</c:v>
                </c:pt>
                <c:pt idx="1">
                  <c:v>128269775</c:v>
                </c:pt>
                <c:pt idx="2">
                  <c:v>151917439</c:v>
                </c:pt>
              </c:numCache>
            </c:numRef>
          </c:val>
        </c:ser>
        <c:dLbls>
          <c:showVal val="1"/>
        </c:dLbls>
        <c:shape val="box"/>
        <c:axId val="102089088"/>
        <c:axId val="102090624"/>
        <c:axId val="0"/>
      </c:bar3DChart>
      <c:catAx>
        <c:axId val="1020890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090624"/>
        <c:crosses val="autoZero"/>
        <c:auto val="1"/>
        <c:lblAlgn val="ctr"/>
        <c:lblOffset val="100"/>
      </c:catAx>
      <c:valAx>
        <c:axId val="102090624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089088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Лист1!$H$138</c:f>
              <c:strCache>
                <c:ptCount val="1"/>
                <c:pt idx="0">
                  <c:v>Валовая прибыль (убыток), тыс. руб.</c:v>
                </c:pt>
              </c:strCache>
            </c:strRef>
          </c:tx>
          <c:dLbls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Лист1!$I$137:$K$137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Лист1!$I$138:$K$138</c:f>
              <c:numCache>
                <c:formatCode>#,##0</c:formatCode>
                <c:ptCount val="3"/>
                <c:pt idx="0" formatCode="General">
                  <c:v>-799817</c:v>
                </c:pt>
                <c:pt idx="1">
                  <c:v>27475435</c:v>
                </c:pt>
                <c:pt idx="2">
                  <c:v>35440526</c:v>
                </c:pt>
              </c:numCache>
            </c:numRef>
          </c:val>
        </c:ser>
        <c:ser>
          <c:idx val="1"/>
          <c:order val="1"/>
          <c:tx>
            <c:strRef>
              <c:f>Лист1!$H$139</c:f>
              <c:strCache>
                <c:ptCount val="1"/>
                <c:pt idx="0">
                  <c:v>Прибыль от продаж(убыток), тыс. руб.</c:v>
                </c:pt>
              </c:strCache>
            </c:strRef>
          </c:tx>
          <c:dLbls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Лист1!$I$137:$K$137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Лист1!$I$139:$K$139</c:f>
              <c:numCache>
                <c:formatCode>#,##0</c:formatCode>
                <c:ptCount val="3"/>
                <c:pt idx="0" formatCode="General">
                  <c:v>-8085821</c:v>
                </c:pt>
                <c:pt idx="1">
                  <c:v>15531584</c:v>
                </c:pt>
                <c:pt idx="2">
                  <c:v>21623118</c:v>
                </c:pt>
              </c:numCache>
            </c:numRef>
          </c:val>
        </c:ser>
        <c:ser>
          <c:idx val="2"/>
          <c:order val="2"/>
          <c:tx>
            <c:strRef>
              <c:f>Лист1!$H$140</c:f>
              <c:strCache>
                <c:ptCount val="1"/>
                <c:pt idx="0">
                  <c:v>Чистая прибыль (убыток), тыс. руб.</c:v>
                </c:pt>
              </c:strCache>
            </c:strRef>
          </c:tx>
          <c:dLbls>
            <c:dLbl>
              <c:idx val="1"/>
              <c:layout>
                <c:manualLayout>
                  <c:x val="1.5240583496625359E-2"/>
                  <c:y val="3.1194295900178248E-2"/>
                </c:manualLayout>
              </c:layout>
              <c:showVal val="1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3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Лист1!$I$137:$K$137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Лист1!$I$140:$K$140</c:f>
              <c:numCache>
                <c:formatCode>#,##0</c:formatCode>
                <c:ptCount val="3"/>
                <c:pt idx="0" formatCode="General">
                  <c:v>-11609876</c:v>
                </c:pt>
                <c:pt idx="1">
                  <c:v>14174325</c:v>
                </c:pt>
                <c:pt idx="2">
                  <c:v>16959735</c:v>
                </c:pt>
              </c:numCache>
            </c:numRef>
          </c:val>
        </c:ser>
        <c:dLbls>
          <c:showVal val="1"/>
        </c:dLbls>
        <c:shape val="box"/>
        <c:axId val="115089792"/>
        <c:axId val="115091328"/>
        <c:axId val="0"/>
      </c:bar3DChart>
      <c:catAx>
        <c:axId val="1150897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091328"/>
        <c:crosses val="autoZero"/>
        <c:auto val="1"/>
        <c:lblAlgn val="ctr"/>
        <c:lblOffset val="100"/>
      </c:catAx>
      <c:valAx>
        <c:axId val="1150913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089792"/>
        <c:crosses val="autoZero"/>
        <c:crossBetween val="between"/>
      </c:valAx>
    </c:plotArea>
    <c:legend>
      <c:legendPos val="l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Лист1!$H$159</c:f>
              <c:strCache>
                <c:ptCount val="1"/>
                <c:pt idx="0">
                  <c:v>Коммерческие расходы, тыс. руб.</c:v>
                </c:pt>
              </c:strCache>
            </c:strRef>
          </c:tx>
          <c:dLbls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Лист1!$I$158:$K$158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Лист1!$I$159:$K$159</c:f>
              <c:numCache>
                <c:formatCode>#,##0</c:formatCode>
                <c:ptCount val="3"/>
                <c:pt idx="0">
                  <c:v>4940926</c:v>
                </c:pt>
                <c:pt idx="1">
                  <c:v>7344717</c:v>
                </c:pt>
                <c:pt idx="2">
                  <c:v>9320130</c:v>
                </c:pt>
              </c:numCache>
            </c:numRef>
          </c:val>
        </c:ser>
        <c:ser>
          <c:idx val="1"/>
          <c:order val="1"/>
          <c:tx>
            <c:strRef>
              <c:f>Лист1!$H$160</c:f>
              <c:strCache>
                <c:ptCount val="1"/>
                <c:pt idx="0">
                  <c:v>Управленческие расходы, тыс. руб.</c:v>
                </c:pt>
              </c:strCache>
            </c:strRef>
          </c:tx>
          <c:dLbls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Лист1!$I$158:$K$158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Лист1!$I$160:$K$160</c:f>
              <c:numCache>
                <c:formatCode>#,##0</c:formatCode>
                <c:ptCount val="3"/>
                <c:pt idx="0">
                  <c:v>2345078</c:v>
                </c:pt>
                <c:pt idx="1">
                  <c:v>4599134</c:v>
                </c:pt>
                <c:pt idx="2">
                  <c:v>4497278</c:v>
                </c:pt>
              </c:numCache>
            </c:numRef>
          </c:val>
        </c:ser>
        <c:dLbls>
          <c:showVal val="1"/>
        </c:dLbls>
        <c:shape val="box"/>
        <c:axId val="115125248"/>
        <c:axId val="115135232"/>
        <c:axId val="0"/>
      </c:bar3DChart>
      <c:catAx>
        <c:axId val="1151252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135232"/>
        <c:crosses val="autoZero"/>
        <c:auto val="1"/>
        <c:lblAlgn val="ctr"/>
        <c:lblOffset val="100"/>
      </c:catAx>
      <c:valAx>
        <c:axId val="115135232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12524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Лист1!$H$177</c:f>
              <c:strCache>
                <c:ptCount val="1"/>
                <c:pt idx="0">
                  <c:v>Валовая рентабельность, %</c:v>
                </c:pt>
              </c:strCache>
            </c:strRef>
          </c:tx>
          <c:dLbls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Лист1!$I$176:$K$176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Лист1!$I$177:$K$177</c:f>
              <c:numCache>
                <c:formatCode>General</c:formatCode>
                <c:ptCount val="3"/>
                <c:pt idx="0">
                  <c:v>-1.08</c:v>
                </c:pt>
                <c:pt idx="1">
                  <c:v>17.64</c:v>
                </c:pt>
                <c:pt idx="2">
                  <c:v>18.91</c:v>
                </c:pt>
              </c:numCache>
            </c:numRef>
          </c:val>
        </c:ser>
        <c:ser>
          <c:idx val="1"/>
          <c:order val="1"/>
          <c:tx>
            <c:strRef>
              <c:f>Лист1!$H$178</c:f>
              <c:strCache>
                <c:ptCount val="1"/>
                <c:pt idx="0">
                  <c:v>Рентабельность продаж, %</c:v>
                </c:pt>
              </c:strCache>
            </c:strRef>
          </c:tx>
          <c:dLbls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Лист1!$I$176:$K$176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Лист1!$I$178:$K$178</c:f>
              <c:numCache>
                <c:formatCode>General</c:formatCode>
                <c:ptCount val="3"/>
                <c:pt idx="0">
                  <c:v>-11</c:v>
                </c:pt>
                <c:pt idx="1">
                  <c:v>9.9700000000000006</c:v>
                </c:pt>
                <c:pt idx="2">
                  <c:v>11.54</c:v>
                </c:pt>
              </c:numCache>
            </c:numRef>
          </c:val>
        </c:ser>
        <c:ser>
          <c:idx val="2"/>
          <c:order val="2"/>
          <c:tx>
            <c:strRef>
              <c:f>Лист1!$H$179</c:f>
              <c:strCache>
                <c:ptCount val="1"/>
                <c:pt idx="0">
                  <c:v>Чистая рентабельность, %</c:v>
                </c:pt>
              </c:strCache>
            </c:strRef>
          </c:tx>
          <c:dLbls>
            <c:spPr>
              <a:solidFill>
                <a:schemeClr val="lt1"/>
              </a:solidFill>
              <a:ln w="25400" cap="flat" cmpd="sng" algn="ctr">
                <a:solidFill>
                  <a:schemeClr val="accent3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Лист1!$I$176:$K$176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Лист1!$I$179:$K$179</c:f>
              <c:numCache>
                <c:formatCode>General</c:formatCode>
                <c:ptCount val="3"/>
                <c:pt idx="0">
                  <c:v>-15.79</c:v>
                </c:pt>
                <c:pt idx="1">
                  <c:v>9.1</c:v>
                </c:pt>
                <c:pt idx="2">
                  <c:v>9.0500000000000007</c:v>
                </c:pt>
              </c:numCache>
            </c:numRef>
          </c:val>
        </c:ser>
        <c:dLbls>
          <c:showVal val="1"/>
        </c:dLbls>
        <c:shape val="box"/>
        <c:axId val="115170304"/>
        <c:axId val="115176192"/>
        <c:axId val="0"/>
      </c:bar3DChart>
      <c:catAx>
        <c:axId val="1151703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176192"/>
        <c:crosses val="autoZero"/>
        <c:auto val="1"/>
        <c:lblAlgn val="ctr"/>
        <c:lblOffset val="100"/>
      </c:catAx>
      <c:valAx>
        <c:axId val="1151761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17030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2025-08-22T15:20:00Z</dcterms:created>
  <dcterms:modified xsi:type="dcterms:W3CDTF">2025-08-22T15:20:00Z</dcterms:modified>
</cp:coreProperties>
</file>