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7B" w:rsidRDefault="00CF2D7B" w:rsidP="0089188D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188D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Pr="0089188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элементы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 xml:space="preserve"> социальной системы Дании</w:t>
      </w:r>
    </w:p>
    <w:p w:rsidR="00CF2D7B" w:rsidRDefault="00CF2D7B" w:rsidP="00CF2D7B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F2D7B" w:rsidRPr="003A4B42" w:rsidRDefault="00CF2D7B" w:rsidP="00CF2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Style w:val="a3"/>
          <w:rFonts w:ascii="Times New Roman" w:hAnsi="Times New Roman" w:cs="Times New Roman"/>
          <w:sz w:val="28"/>
          <w:szCs w:val="28"/>
        </w:rPr>
        <w:t xml:space="preserve"> а) местные власти</w:t>
      </w:r>
      <w:r w:rsidRPr="003A4B42">
        <w:rPr>
          <w:rFonts w:ascii="Times New Roman" w:hAnsi="Times New Roman" w:cs="Times New Roman"/>
          <w:sz w:val="28"/>
          <w:szCs w:val="28"/>
        </w:rPr>
        <w:t> отвечают за предоставление широкого спектра оплачиваемых услуг в социальной сфере. Сюда входят: уход и услуги для престарелых, дневные учреждения для детей, центры реабилитации, а также мероприятия по оказанию помощи и поддержки безработным, не имеющим страховки; б) в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ласти графств</w:t>
      </w:r>
      <w:r w:rsidRPr="003A4B42">
        <w:rPr>
          <w:rFonts w:ascii="Times New Roman" w:hAnsi="Times New Roman" w:cs="Times New Roman"/>
          <w:sz w:val="28"/>
          <w:szCs w:val="28"/>
        </w:rPr>
        <w:t xml:space="preserve"> отвечают за более специализированные услуги, находящиеся вне сферы деятельности местных властей: помощь инвалидам, людям с физическими и умственными недостатками и неблагополучным семьям с детьми; в) 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Министерство социальных дел</w:t>
      </w:r>
      <w:r w:rsidRPr="003A4B42">
        <w:rPr>
          <w:rFonts w:ascii="Times New Roman" w:hAnsi="Times New Roman" w:cs="Times New Roman"/>
          <w:sz w:val="28"/>
          <w:szCs w:val="28"/>
        </w:rPr>
        <w:t> - высший орган власти в социальной сфере, которое составляет смету расходов, издает приказы, циркуляры и директивные указания, а также осуществляет планирование, анализ и финансовый контроль за деятельностью социального сектора. </w:t>
      </w:r>
    </w:p>
    <w:p w:rsidR="00772E5C" w:rsidRDefault="00772E5C"/>
    <w:p w:rsidR="005337EE" w:rsidRDefault="005337EE"/>
    <w:p w:rsidR="005337EE" w:rsidRPr="0089188D" w:rsidRDefault="005337EE" w:rsidP="008918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пенсионной системы Австралии</w:t>
      </w:r>
    </w:p>
    <w:p w:rsidR="005337EE" w:rsidRDefault="005337EE" w:rsidP="0053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7EE" w:rsidRPr="003A4B42" w:rsidRDefault="005337EE" w:rsidP="005337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могут получать граждане страны с 67 лет, а стаж и место работы не имеют значения. Госпенсию получают в том числе те жители страны, которые никогда не работали. Размер пенсии зависит от нескольких нюансов: величины годового дохода, семейного положения, количества детей на иждивении и наличия имущества в собственности.</w:t>
      </w:r>
    </w:p>
    <w:p w:rsidR="00235FEE" w:rsidRPr="003A4B42" w:rsidRDefault="00235FEE" w:rsidP="00235F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работающие австралийцы могут рассчитывать на накопительную пенсию, или Superannuation Guarantee. В стране много пенсионных фондов, австралийцы могут выбирать их самостоятельно, а компании отчисляют туда 11,0% заработной платы работника. С 1 июля 2023 г. это число повышают на полпроцента каждый год, пока в 2025 г. оно не достигнет 12,0%.</w:t>
      </w:r>
    </w:p>
    <w:p w:rsidR="00235FEE" w:rsidRPr="003A4B42" w:rsidRDefault="00235FEE" w:rsidP="00235F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это еще не все плюсы системы: можно воспользоваться программой Super Co-Contribution и таким образом повысить накопительную пенсию. Если гражданин вносит дополнительную сумму в пенсионный фонд, государство тоже добавляет определенную сумму, которая зависит от размера взноса работника и его годового дохода.</w:t>
      </w:r>
    </w:p>
    <w:p w:rsidR="00235FEE" w:rsidRPr="003A4B42" w:rsidRDefault="00235FEE" w:rsidP="00235F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Одинокий пенсионер из Австралии получает 1096,70 австралийских долларов за две недели - это приблизительно 28 514 австралийских долларов в год. В переводе на рубли эта сумма составляет примерно 67,2 тыс. руб. за две недели либо 1,7 млн. в год по текущему курсу.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система пенсионных фондов Австралии управляет активами в размере свыше 3,4 трлн. долл. США.</w:t>
      </w:r>
    </w:p>
    <w:p w:rsidR="005337EE" w:rsidRDefault="005337EE"/>
    <w:p w:rsidR="00627FB2" w:rsidRDefault="00627FB2"/>
    <w:p w:rsidR="00627FB2" w:rsidRPr="0089188D" w:rsidRDefault="00627FB2" w:rsidP="008918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8D">
        <w:rPr>
          <w:rFonts w:ascii="Times New Roman" w:hAnsi="Times New Roman" w:cs="Times New Roman"/>
          <w:b/>
          <w:sz w:val="28"/>
          <w:szCs w:val="28"/>
        </w:rPr>
        <w:t>Пенсия в Швеции</w:t>
      </w:r>
    </w:p>
    <w:p w:rsidR="00627FB2" w:rsidRDefault="00627FB2" w:rsidP="00627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FB2" w:rsidRDefault="00627FB2" w:rsidP="00627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 xml:space="preserve"> Обязательные пенсионные платежи состоят из двух частей и начисляются на максимальную сумму годового дохода, равную 7,5 базовой зарплаты. Тем гражданам, которые получают слишком маленькую условно накопительную и накопительную пенсию или вовсе их не получают из государственного бюджета, выплачивается так называемая «гарантированная пенсия». Она назначается только по достижению 65 лет и при проживании в Швеции не менее трёх лет, а в полном размере выплачивается только тем, кто прожил в стране полные 40 лет. </w:t>
      </w:r>
    </w:p>
    <w:p w:rsidR="00627FB2" w:rsidRDefault="004F41AF" w:rsidP="00891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Style w:val="a3"/>
          <w:rFonts w:ascii="Times New Roman" w:hAnsi="Times New Roman" w:cs="Times New Roman"/>
          <w:sz w:val="28"/>
          <w:szCs w:val="28"/>
        </w:rPr>
        <w:t>Социальное обеспечение в Швеции</w:t>
      </w:r>
      <w:r w:rsidRPr="003A4B42">
        <w:rPr>
          <w:rFonts w:ascii="Times New Roman" w:hAnsi="Times New Roman" w:cs="Times New Roman"/>
          <w:sz w:val="28"/>
          <w:szCs w:val="28"/>
        </w:rPr>
        <w:t> состоит из различных видов социального страхования, которыми занимается Национальное агентство социального страхования, и социального обеспечения, предоставляемого местными муниципалитетами в зависимости от потребностей. </w:t>
      </w:r>
    </w:p>
    <w:p w:rsidR="006565E2" w:rsidRDefault="006565E2">
      <w:pPr>
        <w:rPr>
          <w:rFonts w:ascii="Times New Roman" w:hAnsi="Times New Roman" w:cs="Times New Roman"/>
          <w:sz w:val="28"/>
          <w:szCs w:val="28"/>
        </w:rPr>
      </w:pPr>
    </w:p>
    <w:p w:rsidR="0089188D" w:rsidRDefault="0089188D">
      <w:pPr>
        <w:rPr>
          <w:rFonts w:ascii="Times New Roman" w:hAnsi="Times New Roman" w:cs="Times New Roman"/>
          <w:sz w:val="28"/>
          <w:szCs w:val="28"/>
        </w:rPr>
      </w:pPr>
    </w:p>
    <w:p w:rsidR="006565E2" w:rsidRDefault="006565E2">
      <w:pPr>
        <w:rPr>
          <w:rFonts w:ascii="Times New Roman" w:hAnsi="Times New Roman" w:cs="Times New Roman"/>
          <w:sz w:val="28"/>
          <w:szCs w:val="28"/>
        </w:rPr>
      </w:pPr>
    </w:p>
    <w:p w:rsidR="006565E2" w:rsidRPr="0089188D" w:rsidRDefault="006565E2" w:rsidP="008918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пенсионного обеспечения в </w:t>
      </w:r>
      <w:r w:rsidRPr="00891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Норвегии</w:t>
      </w:r>
    </w:p>
    <w:p w:rsidR="006565E2" w:rsidRDefault="006565E2" w:rsidP="00656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E2" w:rsidRPr="003A4B42" w:rsidRDefault="006565E2" w:rsidP="00656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компаний, которые по договоренности могут позволить уйти человеку на заслуженный отдых раньше - в 62 года.  Иммигранты тоже могут рассчитывать на полный размер пенсии в случае, если прожили в стране более 40 лет. В то же время часть пенсионных выплат доступна тем, кто находился и работал на территории страны не меньше 3 лет.</w:t>
      </w:r>
    </w:p>
    <w:p w:rsidR="00397176" w:rsidRPr="003A4B42" w:rsidRDefault="00397176" w:rsidP="00397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пенсия рассчитывается на основе пенсионных накоплений и отражает доход гражданина на протяжении жизни. На специальный накопительный счет норвежцев ежегодно начисляется 18,1% от годового дохода человека в возрасте от 13 до 75 лет.</w:t>
      </w:r>
    </w:p>
    <w:p w:rsidR="00397176" w:rsidRPr="003A4B42" w:rsidRDefault="00397176" w:rsidP="00397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Интересный факт: государственный пенсионный фонд Норвегии концентрирует в себе доходы от продажи нефти и газа за границу. Также средства инвестируют в зарубежные крупные фирмы - сегодня фонд владеет почти 1,5% всех акций компаний, которые котируются на мировых биржах. С одной стороны, фонд создали, чтобы защитить экономику от роста и падения нефтяных доходов, а с другой - чтобы покрыть растущие расходы бюджета в условиях старения населения.</w:t>
      </w:r>
    </w:p>
    <w:p w:rsidR="006565E2" w:rsidRDefault="006565E2"/>
    <w:sectPr w:rsidR="006565E2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5CC" w:rsidRDefault="002405CC" w:rsidP="0089188D">
      <w:pPr>
        <w:spacing w:after="0" w:line="240" w:lineRule="auto"/>
      </w:pPr>
      <w:r>
        <w:separator/>
      </w:r>
    </w:p>
  </w:endnote>
  <w:endnote w:type="continuationSeparator" w:id="1">
    <w:p w:rsidR="002405CC" w:rsidRDefault="002405CC" w:rsidP="0089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5CC" w:rsidRDefault="002405CC" w:rsidP="0089188D">
      <w:pPr>
        <w:spacing w:after="0" w:line="240" w:lineRule="auto"/>
      </w:pPr>
      <w:r>
        <w:separator/>
      </w:r>
    </w:p>
  </w:footnote>
  <w:footnote w:type="continuationSeparator" w:id="1">
    <w:p w:rsidR="002405CC" w:rsidRDefault="002405CC" w:rsidP="0089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8D" w:rsidRPr="0089188D" w:rsidRDefault="0089188D" w:rsidP="0089188D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89188D">
      <w:rPr>
        <w:rFonts w:ascii="Times New Roman" w:hAnsi="Times New Roman" w:cs="Times New Roman"/>
        <w:sz w:val="24"/>
        <w:szCs w:val="24"/>
      </w:rPr>
      <w:t>ПРИЛОЖЕНИЕ Ж</w:t>
    </w:r>
  </w:p>
  <w:p w:rsidR="0089188D" w:rsidRDefault="008918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D7B"/>
    <w:rsid w:val="00113C13"/>
    <w:rsid w:val="00235FEE"/>
    <w:rsid w:val="002405CC"/>
    <w:rsid w:val="00397176"/>
    <w:rsid w:val="004B350F"/>
    <w:rsid w:val="004F41AF"/>
    <w:rsid w:val="005337EE"/>
    <w:rsid w:val="00627FB2"/>
    <w:rsid w:val="006565E2"/>
    <w:rsid w:val="00705AB3"/>
    <w:rsid w:val="00772E5C"/>
    <w:rsid w:val="008740DC"/>
    <w:rsid w:val="0089188D"/>
    <w:rsid w:val="00CF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2D7B"/>
    <w:rPr>
      <w:b/>
      <w:bCs/>
    </w:rPr>
  </w:style>
  <w:style w:type="paragraph" w:styleId="a4">
    <w:name w:val="header"/>
    <w:basedOn w:val="a"/>
    <w:link w:val="a5"/>
    <w:uiPriority w:val="99"/>
    <w:unhideWhenUsed/>
    <w:rsid w:val="0089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88D"/>
  </w:style>
  <w:style w:type="paragraph" w:styleId="a6">
    <w:name w:val="footer"/>
    <w:basedOn w:val="a"/>
    <w:link w:val="a7"/>
    <w:uiPriority w:val="99"/>
    <w:semiHidden/>
    <w:unhideWhenUsed/>
    <w:rsid w:val="0089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88D"/>
  </w:style>
  <w:style w:type="paragraph" w:styleId="a8">
    <w:name w:val="Balloon Text"/>
    <w:basedOn w:val="a"/>
    <w:link w:val="a9"/>
    <w:uiPriority w:val="99"/>
    <w:semiHidden/>
    <w:unhideWhenUsed/>
    <w:rsid w:val="0089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dcterms:created xsi:type="dcterms:W3CDTF">2025-06-05T10:42:00Z</dcterms:created>
  <dcterms:modified xsi:type="dcterms:W3CDTF">2025-06-05T13:46:00Z</dcterms:modified>
</cp:coreProperties>
</file>