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320B9" w:rsidRPr="00D337E7" w:rsidRDefault="00E320B9" w:rsidP="00D337E7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337E7">
        <w:rPr>
          <w:rFonts w:ascii="Times New Roman" w:hAnsi="Times New Roman" w:cs="Times New Roman"/>
          <w:b/>
          <w:sz w:val="28"/>
          <w:szCs w:val="28"/>
          <w:lang w:eastAsia="ru-RU"/>
        </w:rPr>
        <w:t>Перспективы э</w:t>
      </w:r>
      <w:r w:rsidRPr="00D337E7">
        <w:rPr>
          <w:rFonts w:ascii="Times New Roman" w:hAnsi="Times New Roman" w:cs="Times New Roman"/>
          <w:b/>
          <w:sz w:val="28"/>
          <w:szCs w:val="28"/>
        </w:rPr>
        <w:t>кологического, социального и корпоративного управления</w:t>
      </w:r>
      <w:r w:rsidRPr="00D337E7">
        <w:rPr>
          <w:rFonts w:ascii="Times New Roman" w:hAnsi="Times New Roman" w:cs="Times New Roman"/>
          <w:b/>
          <w:spacing w:val="4"/>
          <w:sz w:val="28"/>
          <w:szCs w:val="28"/>
        </w:rPr>
        <w:t xml:space="preserve"> (ESG-содружество) стран СНГ</w:t>
      </w:r>
    </w:p>
    <w:p w:rsidR="00E320B9" w:rsidRDefault="00E320B9" w:rsidP="00E320B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320B9" w:rsidRPr="00684C26" w:rsidRDefault="00E320B9" w:rsidP="00E320B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84C26">
        <w:rPr>
          <w:rFonts w:ascii="Times New Roman" w:hAnsi="Times New Roman" w:cs="Times New Roman"/>
          <w:sz w:val="28"/>
          <w:szCs w:val="28"/>
        </w:rPr>
        <w:t>1)На пути к устойчивости. Планы по выходу на углеродную нейтральность сегодня определены не у всех рассматриваемых государств. Армения и Киргизия намерены достичь «чистого нуля» к</w:t>
      </w:r>
      <w:r>
        <w:rPr>
          <w:rFonts w:ascii="Times New Roman" w:hAnsi="Times New Roman" w:cs="Times New Roman"/>
          <w:sz w:val="28"/>
          <w:szCs w:val="28"/>
        </w:rPr>
        <w:t xml:space="preserve"> 2050 году, Казахстан -</w:t>
      </w:r>
      <w:r w:rsidRPr="00684C26">
        <w:rPr>
          <w:rFonts w:ascii="Times New Roman" w:hAnsi="Times New Roman" w:cs="Times New Roman"/>
          <w:sz w:val="28"/>
          <w:szCs w:val="28"/>
        </w:rPr>
        <w:t xml:space="preserve"> к 2060-му, а Узбекистан планирует перейти к углеродно нейтральному производству электроэнергии к 2050 году. В свою очередь, Азербайджан, Беларусь, Таджикистан и Туркмения подобных сроков перед собой не ставили. Климатические цели во многих рассматриваемых странах все еще не считаются приоритетными, на первый план выходят проблемы социального развития и повышения устойчивости местных экономик, требующие решений здесь и сейчас.</w:t>
      </w:r>
    </w:p>
    <w:p w:rsidR="00E320B9" w:rsidRPr="00684C26" w:rsidRDefault="00E320B9" w:rsidP="00E320B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84C26">
        <w:rPr>
          <w:rFonts w:ascii="Times New Roman" w:hAnsi="Times New Roman" w:cs="Times New Roman"/>
          <w:sz w:val="28"/>
          <w:szCs w:val="28"/>
        </w:rPr>
        <w:t>Тем не менее в каждой из стран есть определенные предпосылки для снижения воздействия на климат. Так, например, в Киргизии и Таджикистане имеется огромный потенциал для развития гидроэнергетических мощностей. Сегодня в этих странах более 90</w:t>
      </w:r>
      <w:r>
        <w:rPr>
          <w:rFonts w:ascii="Times New Roman" w:hAnsi="Times New Roman" w:cs="Times New Roman"/>
          <w:sz w:val="28"/>
          <w:szCs w:val="28"/>
        </w:rPr>
        <w:t>,0</w:t>
      </w:r>
      <w:r w:rsidRPr="00684C26">
        <w:rPr>
          <w:rFonts w:ascii="Times New Roman" w:hAnsi="Times New Roman" w:cs="Times New Roman"/>
          <w:sz w:val="28"/>
          <w:szCs w:val="28"/>
        </w:rPr>
        <w:t>% первичной электроэнергии уже вырабатывается за счет гидроресурсов, однако в перспективе они могут нарастить объемы выработки в десять и 25 раз соответственно, что позволит им стать крупными экспортерами возобновляемой энергии.</w:t>
      </w:r>
    </w:p>
    <w:p w:rsidR="00E320B9" w:rsidRPr="00684C26" w:rsidRDefault="00E320B9" w:rsidP="00E320B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84C26">
        <w:rPr>
          <w:rFonts w:ascii="Times New Roman" w:hAnsi="Times New Roman" w:cs="Times New Roman"/>
          <w:sz w:val="28"/>
          <w:szCs w:val="28"/>
        </w:rPr>
        <w:t>Страны Центральной Азии также перспективны для развития солнечной генерации. Потенциал Казахстана по выработке данного вида энергии — около 2,5 млрд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684C26">
        <w:rPr>
          <w:rFonts w:ascii="Times New Roman" w:hAnsi="Times New Roman" w:cs="Times New Roman"/>
          <w:sz w:val="28"/>
          <w:szCs w:val="28"/>
        </w:rPr>
        <w:t xml:space="preserve"> кВт·ч в год. А в Узбекистане уже успешно реализуются программы развития солнечной энергетики, в том числе при поддержке многосторонних институтов развития. Первая </w:t>
      </w:r>
      <w:r>
        <w:rPr>
          <w:rFonts w:ascii="Times New Roman" w:hAnsi="Times New Roman" w:cs="Times New Roman"/>
          <w:sz w:val="28"/>
          <w:szCs w:val="28"/>
        </w:rPr>
        <w:t>-</w:t>
      </w:r>
      <w:r w:rsidRPr="00684C26">
        <w:rPr>
          <w:rFonts w:ascii="Times New Roman" w:hAnsi="Times New Roman" w:cs="Times New Roman"/>
          <w:sz w:val="28"/>
          <w:szCs w:val="28"/>
        </w:rPr>
        <w:t xml:space="preserve"> с Азиатским банком развития, в рамках которой в Шерабадском районе Узбекистана было построено две станции суммар</w:t>
      </w:r>
      <w:r>
        <w:rPr>
          <w:rFonts w:ascii="Times New Roman" w:hAnsi="Times New Roman" w:cs="Times New Roman"/>
          <w:sz w:val="28"/>
          <w:szCs w:val="28"/>
        </w:rPr>
        <w:t>ной мощностью 1 ГВт. Вторая -</w:t>
      </w:r>
      <w:r w:rsidRPr="00684C26">
        <w:rPr>
          <w:rFonts w:ascii="Times New Roman" w:hAnsi="Times New Roman" w:cs="Times New Roman"/>
          <w:sz w:val="28"/>
          <w:szCs w:val="28"/>
        </w:rPr>
        <w:t xml:space="preserve"> программа Всемирного банка по масштабированию солнечной энергетики IFC Scaling Solar: при ее поддержке возводятся еще две фотоэлектрические станции. Также солнечные ВИЭ в Узбекистане строят от</w:t>
      </w:r>
      <w:r>
        <w:rPr>
          <w:rFonts w:ascii="Times New Roman" w:hAnsi="Times New Roman" w:cs="Times New Roman"/>
          <w:sz w:val="28"/>
          <w:szCs w:val="28"/>
        </w:rPr>
        <w:t>дельные компании -</w:t>
      </w:r>
      <w:r w:rsidRPr="00684C26">
        <w:rPr>
          <w:rFonts w:ascii="Times New Roman" w:hAnsi="Times New Roman" w:cs="Times New Roman"/>
          <w:sz w:val="28"/>
          <w:szCs w:val="28"/>
        </w:rPr>
        <w:t xml:space="preserve"> Total </w:t>
      </w:r>
      <w:r w:rsidRPr="00684C26">
        <w:rPr>
          <w:rFonts w:ascii="Times New Roman" w:hAnsi="Times New Roman" w:cs="Times New Roman"/>
          <w:sz w:val="28"/>
          <w:szCs w:val="28"/>
        </w:rPr>
        <w:lastRenderedPageBreak/>
        <w:t>Eren в Самаркандской области (100 МВт) и ACWA Power в Навоийской и Бухарской областях (500 и 1000 МВт). Также высоким потенциалом в области солнечной энергетики обладают Туркмения и Киргизия.</w:t>
      </w:r>
    </w:p>
    <w:p w:rsidR="00E320B9" w:rsidRPr="00684C26" w:rsidRDefault="00E320B9" w:rsidP="00E320B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84C26">
        <w:rPr>
          <w:rFonts w:ascii="Times New Roman" w:hAnsi="Times New Roman" w:cs="Times New Roman"/>
          <w:sz w:val="28"/>
          <w:szCs w:val="28"/>
        </w:rPr>
        <w:t>Однако пока рассматриваемые экономики можно назвать углеродоемкими: в энергобалансах некоторых стран значительную долю занимает ископаемое топливо. 67,0% энергии вырабатывается за счет угля в Казахстане, в Кирги</w:t>
      </w:r>
      <w:r>
        <w:rPr>
          <w:rFonts w:ascii="Times New Roman" w:hAnsi="Times New Roman" w:cs="Times New Roman"/>
          <w:sz w:val="28"/>
          <w:szCs w:val="28"/>
        </w:rPr>
        <w:t>зии -</w:t>
      </w:r>
      <w:r w:rsidRPr="00684C26">
        <w:rPr>
          <w:rFonts w:ascii="Times New Roman" w:hAnsi="Times New Roman" w:cs="Times New Roman"/>
          <w:sz w:val="28"/>
          <w:szCs w:val="28"/>
        </w:rPr>
        <w:t xml:space="preserve"> 27,0</w:t>
      </w:r>
      <w:r>
        <w:rPr>
          <w:rFonts w:ascii="Times New Roman" w:hAnsi="Times New Roman" w:cs="Times New Roman"/>
          <w:sz w:val="28"/>
          <w:szCs w:val="28"/>
        </w:rPr>
        <w:t>%, в Таджикистане -</w:t>
      </w:r>
      <w:r w:rsidRPr="00684C26">
        <w:rPr>
          <w:rFonts w:ascii="Times New Roman" w:hAnsi="Times New Roman" w:cs="Times New Roman"/>
          <w:sz w:val="28"/>
          <w:szCs w:val="28"/>
        </w:rPr>
        <w:t xml:space="preserve"> 25,0%. Тем не менее в Казахстане цели по декарбонизации энергетических систем приняты на государственном уровне. Согласно стратегии достижения углеродной нейтральности, там планируют снизить использование угля п</w:t>
      </w:r>
      <w:r>
        <w:rPr>
          <w:rFonts w:ascii="Times New Roman" w:hAnsi="Times New Roman" w:cs="Times New Roman"/>
          <w:sz w:val="28"/>
          <w:szCs w:val="28"/>
        </w:rPr>
        <w:t>рактически до нуля к 2055 году -</w:t>
      </w:r>
      <w:r w:rsidRPr="00684C26">
        <w:rPr>
          <w:rFonts w:ascii="Times New Roman" w:hAnsi="Times New Roman" w:cs="Times New Roman"/>
          <w:sz w:val="28"/>
          <w:szCs w:val="28"/>
        </w:rPr>
        <w:t xml:space="preserve"> ожидается, что ему на смену придут солнечные и ветровые электростанции.</w:t>
      </w:r>
    </w:p>
    <w:p w:rsidR="00E320B9" w:rsidRPr="00684C26" w:rsidRDefault="00E320B9" w:rsidP="00E320B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84C26">
        <w:rPr>
          <w:rFonts w:ascii="Times New Roman" w:hAnsi="Times New Roman" w:cs="Times New Roman"/>
          <w:sz w:val="28"/>
          <w:szCs w:val="28"/>
        </w:rPr>
        <w:t>В энергетической системе Уз</w:t>
      </w:r>
      <w:r>
        <w:rPr>
          <w:rFonts w:ascii="Times New Roman" w:hAnsi="Times New Roman" w:cs="Times New Roman"/>
          <w:sz w:val="28"/>
          <w:szCs w:val="28"/>
        </w:rPr>
        <w:t>бекистана, напротив, доля угля -</w:t>
      </w:r>
      <w:r w:rsidRPr="00684C26">
        <w:rPr>
          <w:rFonts w:ascii="Times New Roman" w:hAnsi="Times New Roman" w:cs="Times New Roman"/>
          <w:sz w:val="28"/>
          <w:szCs w:val="28"/>
        </w:rPr>
        <w:t xml:space="preserve"> всего 17,0%. При этом Узбекистан также установил цель по исключению субсидирования энергии ископаемого топлива: утверждено Постановление о мерах по повышению эффективности реформ, направленных на переход Узбекистана на зеленую экономику до 2030 года.</w:t>
      </w:r>
    </w:p>
    <w:p w:rsidR="00E320B9" w:rsidRPr="00684C26" w:rsidRDefault="00E320B9" w:rsidP="00E320B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84C26">
        <w:rPr>
          <w:rFonts w:ascii="Times New Roman" w:hAnsi="Times New Roman" w:cs="Times New Roman"/>
          <w:sz w:val="28"/>
          <w:szCs w:val="28"/>
        </w:rPr>
        <w:t>Узбекистан также активен в развитии ВИЭ: закреплены планы по выработке не менее 20</w:t>
      </w:r>
      <w:r>
        <w:rPr>
          <w:rFonts w:ascii="Times New Roman" w:hAnsi="Times New Roman" w:cs="Times New Roman"/>
          <w:sz w:val="28"/>
          <w:szCs w:val="28"/>
        </w:rPr>
        <w:t>,0</w:t>
      </w:r>
      <w:r w:rsidRPr="00684C26">
        <w:rPr>
          <w:rFonts w:ascii="Times New Roman" w:hAnsi="Times New Roman" w:cs="Times New Roman"/>
          <w:sz w:val="28"/>
          <w:szCs w:val="28"/>
        </w:rPr>
        <w:t>% электричества из возобновляемых источников к 2025 году и не менее 25,0</w:t>
      </w:r>
      <w:r>
        <w:rPr>
          <w:rFonts w:ascii="Times New Roman" w:hAnsi="Times New Roman" w:cs="Times New Roman"/>
          <w:sz w:val="28"/>
          <w:szCs w:val="28"/>
        </w:rPr>
        <w:t>% -</w:t>
      </w:r>
      <w:r w:rsidRPr="00684C26">
        <w:rPr>
          <w:rFonts w:ascii="Times New Roman" w:hAnsi="Times New Roman" w:cs="Times New Roman"/>
          <w:sz w:val="28"/>
          <w:szCs w:val="28"/>
        </w:rPr>
        <w:t xml:space="preserve"> к 2030-му. Все эти планы и государственные цели открывают возможности по реализации проектов в области зеленой энергетики для российских компаний.</w:t>
      </w:r>
    </w:p>
    <w:p w:rsidR="00E320B9" w:rsidRPr="00684C26" w:rsidRDefault="00E320B9" w:rsidP="00E320B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84C26">
        <w:rPr>
          <w:rFonts w:ascii="Times New Roman" w:hAnsi="Times New Roman" w:cs="Times New Roman"/>
          <w:sz w:val="28"/>
          <w:szCs w:val="28"/>
        </w:rPr>
        <w:t>Активна в этом направлении и Армения: сегодня страна зависит от импортируемого ископаемого топлива, поэтому развитие ВИЭ закреплено в Энергетической стратегии страны на 2021–2040 годы. К 2026-му Армения планирует увеличить долю производства солнечной энергии до 10</w:t>
      </w:r>
      <w:r>
        <w:rPr>
          <w:rFonts w:ascii="Times New Roman" w:hAnsi="Times New Roman" w:cs="Times New Roman"/>
          <w:sz w:val="28"/>
          <w:szCs w:val="28"/>
        </w:rPr>
        <w:t>,0</w:t>
      </w:r>
      <w:r w:rsidRPr="00684C26">
        <w:rPr>
          <w:rFonts w:ascii="Times New Roman" w:hAnsi="Times New Roman" w:cs="Times New Roman"/>
          <w:sz w:val="28"/>
          <w:szCs w:val="28"/>
        </w:rPr>
        <w:t xml:space="preserve">% в общем объеме энергобаланса. В прошлом году было объявлено, что Евразийский банк развития (ЕАБР) выделит до 37 млн. дол. США на финансирование строительства 11 солнечных электростанций в Армении общей мощностью до 65 МВт. А в этом году появились новости о том, что </w:t>
      </w:r>
      <w:r w:rsidRPr="00684C26">
        <w:rPr>
          <w:rFonts w:ascii="Times New Roman" w:hAnsi="Times New Roman" w:cs="Times New Roman"/>
          <w:sz w:val="28"/>
          <w:szCs w:val="28"/>
        </w:rPr>
        <w:lastRenderedPageBreak/>
        <w:t>страна рассматривает возможность производства зеленого водорода совместно с Германией.</w:t>
      </w:r>
    </w:p>
    <w:p w:rsidR="00E320B9" w:rsidRPr="00684C26" w:rsidRDefault="00E320B9" w:rsidP="00E320B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84C26">
        <w:rPr>
          <w:rFonts w:ascii="Times New Roman" w:hAnsi="Times New Roman" w:cs="Times New Roman"/>
          <w:sz w:val="28"/>
          <w:szCs w:val="28"/>
        </w:rPr>
        <w:t>В Беларуси действуют льготы при создании и эксплуатации установок ВИЭ. Предусмотрено освобождение от налога на добавленную стоимость при ввозе на территорию страны установок, комплектующих и запасных частей к ним по использованию 26 видов ВИЭ и освобождение от земельного налога участков, занятых объектами и установками ВИЭ, а также участков, предоставленных на период строительства (реконструкции) объектов и установок по использованию ВИЭ.</w:t>
      </w:r>
    </w:p>
    <w:p w:rsidR="00E320B9" w:rsidRPr="00684C26" w:rsidRDefault="00E320B9" w:rsidP="00E320B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84C26">
        <w:rPr>
          <w:rFonts w:ascii="Times New Roman" w:hAnsi="Times New Roman" w:cs="Times New Roman"/>
          <w:sz w:val="28"/>
          <w:szCs w:val="28"/>
        </w:rPr>
        <w:t>Кроме этого, Беларусь, Армения, Туркмения и Узбекистан делают упор на потребление природного газа. Для целей диверсификации источников выработки электроэнергии и повышения энергетической безопасности страны наращивать газовую энергогенерацию планирует также Киргизия.</w:t>
      </w:r>
    </w:p>
    <w:p w:rsidR="00E320B9" w:rsidRPr="00684C26" w:rsidRDefault="00E320B9" w:rsidP="00E320B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84C26">
        <w:rPr>
          <w:rFonts w:ascii="Times New Roman" w:hAnsi="Times New Roman" w:cs="Times New Roman"/>
          <w:sz w:val="28"/>
          <w:szCs w:val="28"/>
        </w:rPr>
        <w:t xml:space="preserve">2)Развитие ESG-финансирования. Сегодня в рассматриваемых странах практики устойчивого финансирования только формируются, а существующие трансформационные программы реализуются при поддержке многосторонних институтов развития. Наиболее активно в этом участвует Европейский банк реконструкции и развития (ЕБРР). В Азербайджане он инвестирует в зеленые проекты сельскохозяйственного производителя H&amp;M Agro. Выделенные компании кредитные средства в размере 2 млн. долл. США помогут установить больше эффективных и </w:t>
      </w:r>
      <w:r>
        <w:rPr>
          <w:rFonts w:ascii="Times New Roman" w:hAnsi="Times New Roman" w:cs="Times New Roman"/>
          <w:sz w:val="28"/>
          <w:szCs w:val="28"/>
        </w:rPr>
        <w:t>экологичных гидропонных теплиц -</w:t>
      </w:r>
      <w:r w:rsidRPr="00684C26">
        <w:rPr>
          <w:rFonts w:ascii="Times New Roman" w:hAnsi="Times New Roman" w:cs="Times New Roman"/>
          <w:sz w:val="28"/>
          <w:szCs w:val="28"/>
        </w:rPr>
        <w:t xml:space="preserve"> за счет этого H&amp;M Agro добьется более высоких урожаев и сможет снизить воздействие на окружающую среду благодаря эффективному использованию земли, воды и удобрений. В Таджикистане Программа финансирования зеленой экономики (GEFF) ЕБРР предоставляет финансовую и техническую помощь, а также инвестиционные гранты частному сектору для содействия переходу к зеленой экономике. Сегодня стране выделено 25 млн. долл. США на внедрение энерго- и ресурсоэффективных технологий.</w:t>
      </w:r>
    </w:p>
    <w:p w:rsidR="00E320B9" w:rsidRPr="00684C26" w:rsidRDefault="00E320B9" w:rsidP="00E320B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84C26">
        <w:rPr>
          <w:rFonts w:ascii="Times New Roman" w:hAnsi="Times New Roman" w:cs="Times New Roman"/>
          <w:sz w:val="28"/>
          <w:szCs w:val="28"/>
        </w:rPr>
        <w:lastRenderedPageBreak/>
        <w:t>Стоит отметить, что в 2021 году Узбекистан первым в СНГ и одним из первых в мире разместил государственные облигации, направленные на финансирование целей устойчивого развития. Объем выпуска составил 635 млн. долл. США (первый транш) и 235 млн. долл. США (второй транш). Значительное участие в финансировании узбекистанских устойчивых проектов осуществляет ЕБРР. В 2022 году банк организовал два синдицированных кредита на сумму 520 млн. долл. США для строительства двух ветровых электростанций суммарной мощностью 1 ГВт. Этот энергетический проект является крупнейшим для ЕБРР. А еще в прошлом июне местный межотраслевой фонд энергосбережения при Министерстве энергетики Узбекистана подписал с Ипотека Банком соглашение о предоставлении зеленых потребительских кредитов на сумму 5 млн. долл. США  для приобретения энергосберегающих технологий и оборудования ими домохозяйств.</w:t>
      </w:r>
    </w:p>
    <w:p w:rsidR="00E320B9" w:rsidRPr="00684C26" w:rsidRDefault="00E320B9" w:rsidP="00E320B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84C26">
        <w:rPr>
          <w:rFonts w:ascii="Times New Roman" w:hAnsi="Times New Roman" w:cs="Times New Roman"/>
          <w:sz w:val="28"/>
          <w:szCs w:val="28"/>
        </w:rPr>
        <w:t>В Казахстане первые ESG-о</w:t>
      </w:r>
      <w:r>
        <w:rPr>
          <w:rFonts w:ascii="Times New Roman" w:hAnsi="Times New Roman" w:cs="Times New Roman"/>
          <w:sz w:val="28"/>
          <w:szCs w:val="28"/>
        </w:rPr>
        <w:t>блигации появились в 2020 году -</w:t>
      </w:r>
      <w:r w:rsidRPr="00684C26">
        <w:rPr>
          <w:rFonts w:ascii="Times New Roman" w:hAnsi="Times New Roman" w:cs="Times New Roman"/>
          <w:sz w:val="28"/>
          <w:szCs w:val="28"/>
        </w:rPr>
        <w:t xml:space="preserve"> всего было размещено восемь выпусков зеленых и социальных облигаций на 170 млн. долл. США. Также в 2020–2021 годах было выдано три крупных зеленых кредита на общую сумму 62 млн. дол. США. Несмотря на снижение объемов выпусков устойчивых облигаций во всем мире в 2022 году, в Казахстане сохранялся обратный тренд: объем новых размещений ESG-облигаций увеличился на 14,0%. Всего на казахстанской бирже за три года зарегистрированы зеленые, социальные облигации, а также облигации устойчивого развития на сумму 308 млн. долл. США, из них размещено 189 млн. долл. США.</w:t>
      </w:r>
    </w:p>
    <w:p w:rsidR="00E320B9" w:rsidRPr="00684C26" w:rsidRDefault="00E320B9" w:rsidP="00E320B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84C26">
        <w:rPr>
          <w:rFonts w:ascii="Times New Roman" w:hAnsi="Times New Roman" w:cs="Times New Roman"/>
          <w:sz w:val="28"/>
          <w:szCs w:val="28"/>
        </w:rPr>
        <w:t>Важную роль в развитии зеленых финансов в Казахстане и Центральной Азии играет Центр зеленых финансов Международного финансового центра «Астана» (МФЦА). Центр оказывает поддержку по вопросу подготовки к выпуску зеленых облигаций на Бирже МФЦА, а также покрывает расходы эмитентов, связанные с предоставлением обязательного внешнего обзора зеленых облигаций.</w:t>
      </w:r>
    </w:p>
    <w:p w:rsidR="00E320B9" w:rsidRPr="00684C26" w:rsidRDefault="00E320B9" w:rsidP="00E320B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84C26">
        <w:rPr>
          <w:rFonts w:ascii="Times New Roman" w:hAnsi="Times New Roman" w:cs="Times New Roman"/>
          <w:sz w:val="28"/>
          <w:szCs w:val="28"/>
        </w:rPr>
        <w:lastRenderedPageBreak/>
        <w:t>В Киргизии объем рынка ESG-финансирования составляет 257 млн. долл. США, объем выпуска ESG-облигаций в 2021 году — 188 млн. долл. США. В стране работают над созданием зеленой финансовой корпорации, которая позволит привлекать климатическое финансирование в банковский сектор. Кроме того, в 2022 году на площадке Киргизской фондовой биржи состоялась презентация компании GFC Bishkek. Она будет продвигать лучшие практики, выработанные Центром зеленых финансов Международного финансового центра «Астана», поддерживать выпуск зеленых и социальных облигаций на Киргизской фондовой бирже, а также займется проведением исследований в области зеленых финансов, формированием регулирования в области ESG-отчетности, внедрением практик исламского финансирования для финансового сектора.</w:t>
      </w:r>
    </w:p>
    <w:p w:rsidR="00E320B9" w:rsidRPr="00684C26" w:rsidRDefault="00E320B9" w:rsidP="00E320B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84C26">
        <w:rPr>
          <w:rFonts w:ascii="Times New Roman" w:hAnsi="Times New Roman" w:cs="Times New Roman"/>
          <w:sz w:val="28"/>
          <w:szCs w:val="28"/>
        </w:rPr>
        <w:t>В Армении в 2020 году Америабанк разместил зеленые облигации в евро на сумму, эквивалентную 50 млн. долл. США, для финансирования проектов, способствующих экологической устойчивости, в соответствии с концепцией зеленых облигаций страны. Также в 2020-м была запущена программа по содействию сельскохозяй</w:t>
      </w:r>
      <w:r>
        <w:rPr>
          <w:rFonts w:ascii="Times New Roman" w:hAnsi="Times New Roman" w:cs="Times New Roman"/>
          <w:sz w:val="28"/>
          <w:szCs w:val="28"/>
        </w:rPr>
        <w:t>ственной сфере -</w:t>
      </w:r>
      <w:r w:rsidRPr="00684C26">
        <w:rPr>
          <w:rFonts w:ascii="Times New Roman" w:hAnsi="Times New Roman" w:cs="Times New Roman"/>
          <w:sz w:val="28"/>
          <w:szCs w:val="28"/>
        </w:rPr>
        <w:t xml:space="preserve"> «Инициатива ЕС по зеленому сельскому хозяйству Армении». Цель </w:t>
      </w:r>
      <w:r>
        <w:rPr>
          <w:rFonts w:ascii="Times New Roman" w:hAnsi="Times New Roman" w:cs="Times New Roman"/>
          <w:sz w:val="28"/>
          <w:szCs w:val="28"/>
        </w:rPr>
        <w:t>-</w:t>
      </w:r>
      <w:r w:rsidRPr="00684C26">
        <w:rPr>
          <w:rFonts w:ascii="Times New Roman" w:hAnsi="Times New Roman" w:cs="Times New Roman"/>
          <w:sz w:val="28"/>
          <w:szCs w:val="28"/>
        </w:rPr>
        <w:t xml:space="preserve"> помогать развитию устойчивого, инклюзивного, инновационного и рыночного агробизнеса, в частности в северных областях Армении (Лори, Тавуше и Шир</w:t>
      </w:r>
      <w:r>
        <w:rPr>
          <w:rFonts w:ascii="Times New Roman" w:hAnsi="Times New Roman" w:cs="Times New Roman"/>
          <w:sz w:val="28"/>
          <w:szCs w:val="28"/>
        </w:rPr>
        <w:t>аке). Общий бюджет программы -</w:t>
      </w:r>
      <w:r w:rsidRPr="00684C26">
        <w:rPr>
          <w:rFonts w:ascii="Times New Roman" w:hAnsi="Times New Roman" w:cs="Times New Roman"/>
          <w:sz w:val="28"/>
          <w:szCs w:val="28"/>
        </w:rPr>
        <w:t xml:space="preserve"> 11,7 млн. евро. Для поддержки компаний агропромышленного сектора учреждено Национальное агентство сельскохозяйственных страховщиков. Оно субсидирует от 50 ,0до 60,0% стоимости сельскохозяйственных страховок по климатическим рискам. При оформлении страховки ставка по кредитам для фермеров сокращается. Эта программа помогает существенно снизить уязвимость фермеров к последствиям изменения климата.</w:t>
      </w:r>
    </w:p>
    <w:p w:rsidR="00E320B9" w:rsidRPr="00684C26" w:rsidRDefault="00E320B9" w:rsidP="00E320B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84C26">
        <w:rPr>
          <w:rFonts w:ascii="Times New Roman" w:hAnsi="Times New Roman" w:cs="Times New Roman"/>
          <w:sz w:val="28"/>
          <w:szCs w:val="28"/>
        </w:rPr>
        <w:t xml:space="preserve">Беларусь в конце прошлого года одобрила концепцию государственных зеленых облигаций. На Белорусской валютно-фондовой бирже были размещены внутренние зеленые гособлигации на сумму 5 млрд. российских </w:t>
      </w:r>
      <w:r w:rsidRPr="00684C26">
        <w:rPr>
          <w:rFonts w:ascii="Times New Roman" w:hAnsi="Times New Roman" w:cs="Times New Roman"/>
          <w:sz w:val="28"/>
          <w:szCs w:val="28"/>
        </w:rPr>
        <w:lastRenderedPageBreak/>
        <w:t>рублей сроком на три года со ставкой процентного дохода 12,5% годовых. Выпуск полностью приобретен белорусскими и российскими инвесторами.</w:t>
      </w:r>
    </w:p>
    <w:p w:rsidR="00E320B9" w:rsidRPr="00684C26" w:rsidRDefault="00E320B9" w:rsidP="00E320B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84C26">
        <w:rPr>
          <w:rFonts w:ascii="Times New Roman" w:hAnsi="Times New Roman" w:cs="Times New Roman"/>
          <w:sz w:val="28"/>
          <w:szCs w:val="28"/>
        </w:rPr>
        <w:t>В процесс финансирования проектов устойчивого развития в регионе также вовлечен Евразийский банк развития. Банк планирует инвестировать 600 млн. долл. США в проекты возобновляемой энергетики в течение следующих трех лет.</w:t>
      </w:r>
    </w:p>
    <w:p w:rsidR="00E320B9" w:rsidRPr="00684C26" w:rsidRDefault="00E320B9" w:rsidP="00E320B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84C26">
        <w:rPr>
          <w:rFonts w:ascii="Times New Roman" w:hAnsi="Times New Roman" w:cs="Times New Roman"/>
          <w:sz w:val="28"/>
          <w:szCs w:val="28"/>
        </w:rPr>
        <w:t>3)Развитие ESG-регулирования. В рассматриваемых странах пока что нет сложившегося трека ESG-регулирования. В этих юрисдикциях действуют отдельные точечные ESG-требования, рекомендации и инициативы. Исключением является Казахстан, имеющий наиболее сформированную систему регулирования. При этом важно отметить, что на развитие регулирования в странах СНГ активно влияют ESG-требования в Китае и государствах Европейского союза. Это связано как со значительной долей финансирования проектов в странах СНГ китайскими и европейскими структурами, так и с активной работой со стороны европейских ведомств по формированию политик и «дорожных карт» в рамках двустороннего взаимодействия со странами СНГ. Кроме того, ввиду наличия в рассматриваемых странах развитых отраслей добывающей промышленности к принятию углеродного регулирования страны СНГ подталкивает скорое введение со стороны Европейского союза CBAM.</w:t>
      </w:r>
    </w:p>
    <w:p w:rsidR="00E320B9" w:rsidRPr="00684C26" w:rsidRDefault="00E320B9" w:rsidP="00E320B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84C26">
        <w:rPr>
          <w:rFonts w:ascii="Times New Roman" w:hAnsi="Times New Roman" w:cs="Times New Roman"/>
          <w:sz w:val="28"/>
          <w:szCs w:val="28"/>
        </w:rPr>
        <w:t xml:space="preserve">В частности, среди рассматриваемых стран наиболее сформированной системой регулирования выбросов парниковых газов и углеродного квотирования выделяется Казахстан. Углеродная биржа ETS-KZ действует с 2013 года. А с 2021-го в силу вступил новый экологический кодекс Казахстана, предусматривающий сокращение бесплатных квот для предприятий. Под него попало 128 основных организаций-«загрязнителей» страны. Это предприятия электроэнергетической, нефтегазовой, горнодобывающей, металлургической, химической, а также обрабатывающей промышленности в части производства цемента, извести, гипса и кирпича. </w:t>
      </w:r>
      <w:r w:rsidRPr="00684C26">
        <w:rPr>
          <w:rFonts w:ascii="Times New Roman" w:hAnsi="Times New Roman" w:cs="Times New Roman"/>
          <w:sz w:val="28"/>
          <w:szCs w:val="28"/>
        </w:rPr>
        <w:lastRenderedPageBreak/>
        <w:t>Объем квотируемых выбросов парниковых газов для них превышает 20 тыс. т СО2 в год.</w:t>
      </w:r>
    </w:p>
    <w:p w:rsidR="00E320B9" w:rsidRPr="00684C26" w:rsidRDefault="00E320B9" w:rsidP="00E320B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84C26">
        <w:rPr>
          <w:rFonts w:ascii="Times New Roman" w:hAnsi="Times New Roman" w:cs="Times New Roman"/>
          <w:sz w:val="28"/>
          <w:szCs w:val="28"/>
        </w:rPr>
        <w:t>Государство будет планомерно увеличивать объем продаж через аукционы, чтобы в результате полностью исключить бесплатные квоты. Так, спрос на свободные углеродные единицы повысится — как и их цена. В предыдущие годы цена на углерод составляла около 1,1 долл. США, однако ожидается ее рост до 16,9  долл. США за тонну CO2-эквивалента в 2023–2025 годах и до 50,8 долл. США за тонну в 2026–2030 годах. Из-за отсутствия регулирования выбросов СО2 в других странах СНГ (и в России, в частности) крупным промышленным компаниям может стать невыгодно производить продукцию в Казахстане.</w:t>
      </w:r>
    </w:p>
    <w:p w:rsidR="00E320B9" w:rsidRPr="00684C26" w:rsidRDefault="00E320B9" w:rsidP="00E320B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84C26">
        <w:rPr>
          <w:rFonts w:ascii="Times New Roman" w:hAnsi="Times New Roman" w:cs="Times New Roman"/>
          <w:sz w:val="28"/>
          <w:szCs w:val="28"/>
        </w:rPr>
        <w:t>Аналогичный тренд касается и развития устойчивых практик фондовых бирж рассматриваемых стран. Поскольку объем размещений устойчивых ценных бумаг пока невелик, то и активное развитие правил функционирования ESG-секций бирж и оборота устойчивых бумаг пока ограничено. Тем не менее биржи Армении, Азербайджана, Беларуси, Казахстана и Киргизии присоединились к инициативе ООН «Биржи за устойчивое развитие» (Sustainable Stock Exchanges, SSE).</w:t>
      </w:r>
    </w:p>
    <w:p w:rsidR="00E320B9" w:rsidRPr="00684C26" w:rsidRDefault="00E320B9" w:rsidP="00E320B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84C26">
        <w:rPr>
          <w:rFonts w:ascii="Times New Roman" w:hAnsi="Times New Roman" w:cs="Times New Roman"/>
          <w:sz w:val="28"/>
          <w:szCs w:val="28"/>
        </w:rPr>
        <w:t>Активнее всего устойчивую повестку продвигает казахстанская биржа (KASE). Еще в 2016 году она выпустила руководство по ESG-отчетности для компаний, основанное на методологии SSE. Также в прошлом году правительство Казахстана приняло концепцию инвестиционной политики до 2026 года. Согласно изложенным в ней положениям, в стране планируется провести глубокий анализ ESG-практик и методов зеленого финансирования. Кроме того, Агентство Республики Казахстан по регулированию и развитию финансового рынка планирует к концу 2025 года ввести для банков требования по внедрению системы оценки ESG-рисков и ESG-раскрытий: сперва на уровне рекомен</w:t>
      </w:r>
      <w:r>
        <w:rPr>
          <w:rFonts w:ascii="Times New Roman" w:hAnsi="Times New Roman" w:cs="Times New Roman"/>
          <w:sz w:val="28"/>
          <w:szCs w:val="28"/>
        </w:rPr>
        <w:t>даций, затем -</w:t>
      </w:r>
      <w:r w:rsidRPr="00684C26">
        <w:rPr>
          <w:rFonts w:ascii="Times New Roman" w:hAnsi="Times New Roman" w:cs="Times New Roman"/>
          <w:sz w:val="28"/>
          <w:szCs w:val="28"/>
        </w:rPr>
        <w:t xml:space="preserve"> на уровне обязательных требований.</w:t>
      </w:r>
    </w:p>
    <w:p w:rsidR="00E320B9" w:rsidRPr="00684C26" w:rsidRDefault="00E320B9" w:rsidP="00E320B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84C26">
        <w:rPr>
          <w:rFonts w:ascii="Times New Roman" w:hAnsi="Times New Roman" w:cs="Times New Roman"/>
          <w:sz w:val="28"/>
          <w:szCs w:val="28"/>
        </w:rPr>
        <w:t xml:space="preserve">4)ESG-инициативы в рамках ЕАЭС.Важно отметить потенциал взаимодействия стран СНГ в рамках Евразийского экономического союза </w:t>
      </w:r>
      <w:r w:rsidRPr="00684C26">
        <w:rPr>
          <w:rFonts w:ascii="Times New Roman" w:hAnsi="Times New Roman" w:cs="Times New Roman"/>
          <w:sz w:val="28"/>
          <w:szCs w:val="28"/>
        </w:rPr>
        <w:lastRenderedPageBreak/>
        <w:t>(ЕАЭС: Россия, Армения, Казахстан, Киргизия, Беларусь), где сотрудничество в сфере экологического регулирования может стать новым вектором развития и углубления торговых связей. В октябре прошлого года был принят первый пакет мероприятий («дорожная карта»), в рамках которого подразумевается выстраивание сотруд</w:t>
      </w:r>
      <w:r>
        <w:rPr>
          <w:rFonts w:ascii="Times New Roman" w:hAnsi="Times New Roman" w:cs="Times New Roman"/>
          <w:sz w:val="28"/>
          <w:szCs w:val="28"/>
        </w:rPr>
        <w:t>ничества государств -</w:t>
      </w:r>
      <w:r w:rsidRPr="00684C26">
        <w:rPr>
          <w:rFonts w:ascii="Times New Roman" w:hAnsi="Times New Roman" w:cs="Times New Roman"/>
          <w:sz w:val="28"/>
          <w:szCs w:val="28"/>
        </w:rPr>
        <w:t xml:space="preserve"> членов ЕАЭС в сфере климатической повестки.</w:t>
      </w:r>
    </w:p>
    <w:p w:rsidR="00E320B9" w:rsidRPr="00684C26" w:rsidRDefault="00E320B9" w:rsidP="00E320B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84C26">
        <w:rPr>
          <w:rFonts w:ascii="Times New Roman" w:hAnsi="Times New Roman" w:cs="Times New Roman"/>
          <w:sz w:val="28"/>
          <w:szCs w:val="28"/>
        </w:rPr>
        <w:t>Одно из</w:t>
      </w:r>
      <w:r>
        <w:rPr>
          <w:rFonts w:ascii="Times New Roman" w:hAnsi="Times New Roman" w:cs="Times New Roman"/>
          <w:sz w:val="28"/>
          <w:szCs w:val="28"/>
        </w:rPr>
        <w:t xml:space="preserve"> направлений совместной работы -</w:t>
      </w:r>
      <w:r w:rsidRPr="00684C26">
        <w:rPr>
          <w:rFonts w:ascii="Times New Roman" w:hAnsi="Times New Roman" w:cs="Times New Roman"/>
          <w:sz w:val="28"/>
          <w:szCs w:val="28"/>
        </w:rPr>
        <w:t xml:space="preserve"> таксономия зеленых проектов стран ЕАЭС. Модельная таксономия была утверждена в нача</w:t>
      </w:r>
      <w:r>
        <w:rPr>
          <w:rFonts w:ascii="Times New Roman" w:hAnsi="Times New Roman" w:cs="Times New Roman"/>
          <w:sz w:val="28"/>
          <w:szCs w:val="28"/>
        </w:rPr>
        <w:t>ле этого года, ее разработчики -</w:t>
      </w:r>
      <w:r w:rsidRPr="00684C26">
        <w:rPr>
          <w:rFonts w:ascii="Times New Roman" w:hAnsi="Times New Roman" w:cs="Times New Roman"/>
          <w:sz w:val="28"/>
          <w:szCs w:val="28"/>
        </w:rPr>
        <w:t xml:space="preserve"> госкорпорация ВЭБ.РФ и Центр зеленых финансов Международного финансового центра «Астана». Таксономия призвана упростить дос</w:t>
      </w:r>
      <w:r>
        <w:rPr>
          <w:rFonts w:ascii="Times New Roman" w:hAnsi="Times New Roman" w:cs="Times New Roman"/>
          <w:sz w:val="28"/>
          <w:szCs w:val="28"/>
        </w:rPr>
        <w:t>туп компаний -</w:t>
      </w:r>
      <w:r w:rsidRPr="00684C26">
        <w:rPr>
          <w:rFonts w:ascii="Times New Roman" w:hAnsi="Times New Roman" w:cs="Times New Roman"/>
          <w:sz w:val="28"/>
          <w:szCs w:val="28"/>
        </w:rPr>
        <w:t xml:space="preserve"> инвесторов стран ЕАЭС к рынкам капитала стран-участниц через размещение инструментов финансирования на биржах членов ЕАЭС. Определяя критерии, согласно которым проекты могут считаться зелеными, специалисты проанализировали лучшие мировые практики, а также учли национальные подходы к достижению климатических целей. Теперь сформулированные в рамках работы ЕАЭС подходы и критерии могут послужить основой для разработки или актуализации национальных таксономий других стран ЕАЭС.</w:t>
      </w:r>
    </w:p>
    <w:p w:rsidR="00E320B9" w:rsidRPr="00684C26" w:rsidRDefault="00E320B9" w:rsidP="00E320B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84C26">
        <w:rPr>
          <w:rFonts w:ascii="Times New Roman" w:hAnsi="Times New Roman" w:cs="Times New Roman"/>
          <w:sz w:val="28"/>
          <w:szCs w:val="28"/>
        </w:rPr>
        <w:t>Еще одна инициа</w:t>
      </w:r>
      <w:r>
        <w:rPr>
          <w:rFonts w:ascii="Times New Roman" w:hAnsi="Times New Roman" w:cs="Times New Roman"/>
          <w:sz w:val="28"/>
          <w:szCs w:val="28"/>
        </w:rPr>
        <w:t>тива для совместной реализации -</w:t>
      </w:r>
      <w:r w:rsidRPr="00684C26">
        <w:rPr>
          <w:rFonts w:ascii="Times New Roman" w:hAnsi="Times New Roman" w:cs="Times New Roman"/>
          <w:sz w:val="28"/>
          <w:szCs w:val="28"/>
        </w:rPr>
        <w:t xml:space="preserve"> общий добровольный рынок углеродных единиц. Эту идею предложила Россия в 2023 году, приняв председательство в ЕАЭС.</w:t>
      </w:r>
    </w:p>
    <w:p w:rsidR="00E320B9" w:rsidRPr="00684C26" w:rsidRDefault="00E320B9" w:rsidP="00E320B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84C26">
        <w:rPr>
          <w:rFonts w:ascii="Times New Roman" w:hAnsi="Times New Roman" w:cs="Times New Roman"/>
          <w:sz w:val="28"/>
          <w:szCs w:val="28"/>
        </w:rPr>
        <w:t>По итогам Евразийского межправительственного сов</w:t>
      </w:r>
      <w:r>
        <w:rPr>
          <w:rFonts w:ascii="Times New Roman" w:hAnsi="Times New Roman" w:cs="Times New Roman"/>
          <w:sz w:val="28"/>
          <w:szCs w:val="28"/>
        </w:rPr>
        <w:t>ета, который прошел в июне 2023</w:t>
      </w:r>
      <w:r w:rsidRPr="00684C26">
        <w:rPr>
          <w:rFonts w:ascii="Times New Roman" w:hAnsi="Times New Roman" w:cs="Times New Roman"/>
          <w:sz w:val="28"/>
          <w:szCs w:val="28"/>
        </w:rPr>
        <w:t xml:space="preserve"> года, правительствам стран ЕАЭС поручено разработать подходы по регулированию вопросов климатической повестки в рамках ЕАЭС, предусматривающих реализацию совместных климатических проектов, а также стимулирование низкоуглеродного развития. Ожидается, что также будут выработаны предложения по недопущению ограничений и барьеров, вызванных различным климатическим регулированием государств-членов, включая координацию и обмен информацией по планам декарбонизации экономик.</w:t>
      </w:r>
    </w:p>
    <w:p w:rsidR="00E320B9" w:rsidRDefault="00E320B9" w:rsidP="00E320B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320B9" w:rsidRDefault="00E320B9" w:rsidP="00E320B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320B9" w:rsidRDefault="00E320B9" w:rsidP="00E320B9"/>
    <w:p w:rsidR="0001783D" w:rsidRDefault="00653CF8"/>
    <w:sectPr w:rsidR="0001783D" w:rsidSect="003A4E70">
      <w:headerReference w:type="default" r:id="rId6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53CF8" w:rsidRDefault="00653CF8" w:rsidP="00D337E7">
      <w:pPr>
        <w:spacing w:after="0" w:line="240" w:lineRule="auto"/>
      </w:pPr>
      <w:r>
        <w:separator/>
      </w:r>
    </w:p>
  </w:endnote>
  <w:endnote w:type="continuationSeparator" w:id="1">
    <w:p w:rsidR="00653CF8" w:rsidRDefault="00653CF8" w:rsidP="00D337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53CF8" w:rsidRDefault="00653CF8" w:rsidP="00D337E7">
      <w:pPr>
        <w:spacing w:after="0" w:line="240" w:lineRule="auto"/>
      </w:pPr>
      <w:r>
        <w:separator/>
      </w:r>
    </w:p>
  </w:footnote>
  <w:footnote w:type="continuationSeparator" w:id="1">
    <w:p w:rsidR="00653CF8" w:rsidRDefault="00653CF8" w:rsidP="00D337E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337E7" w:rsidRPr="00D337E7" w:rsidRDefault="00D337E7" w:rsidP="00D337E7">
    <w:pPr>
      <w:pStyle w:val="a3"/>
      <w:jc w:val="right"/>
      <w:rPr>
        <w:rFonts w:ascii="Times New Roman" w:hAnsi="Times New Roman" w:cs="Times New Roman"/>
        <w:sz w:val="24"/>
        <w:szCs w:val="24"/>
      </w:rPr>
    </w:pPr>
    <w:r w:rsidRPr="00D337E7">
      <w:rPr>
        <w:rFonts w:ascii="Times New Roman" w:hAnsi="Times New Roman" w:cs="Times New Roman"/>
        <w:sz w:val="24"/>
        <w:szCs w:val="24"/>
      </w:rPr>
      <w:t>ПРИЛОЖЕНИЕ 3</w:t>
    </w:r>
  </w:p>
  <w:p w:rsidR="00D337E7" w:rsidRDefault="00D337E7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E320B9"/>
    <w:rsid w:val="003A4E70"/>
    <w:rsid w:val="00653CF8"/>
    <w:rsid w:val="006D3756"/>
    <w:rsid w:val="00767C44"/>
    <w:rsid w:val="00D337E7"/>
    <w:rsid w:val="00E320B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20B9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337E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D337E7"/>
  </w:style>
  <w:style w:type="paragraph" w:styleId="a5">
    <w:name w:val="footer"/>
    <w:basedOn w:val="a"/>
    <w:link w:val="a6"/>
    <w:uiPriority w:val="99"/>
    <w:semiHidden/>
    <w:unhideWhenUsed/>
    <w:rsid w:val="00D337E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D337E7"/>
  </w:style>
  <w:style w:type="paragraph" w:styleId="a7">
    <w:name w:val="Balloon Text"/>
    <w:basedOn w:val="a"/>
    <w:link w:val="a8"/>
    <w:uiPriority w:val="99"/>
    <w:semiHidden/>
    <w:unhideWhenUsed/>
    <w:rsid w:val="00D337E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D337E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9</Pages>
  <Words>2241</Words>
  <Characters>12780</Characters>
  <Application>Microsoft Office Word</Application>
  <DocSecurity>0</DocSecurity>
  <Lines>106</Lines>
  <Paragraphs>29</Paragraphs>
  <ScaleCrop>false</ScaleCrop>
  <Company/>
  <LinksUpToDate>false</LinksUpToDate>
  <CharactersWithSpaces>14992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</dc:creator>
  <cp:lastModifiedBy>Ольга</cp:lastModifiedBy>
  <cp:revision>2</cp:revision>
  <dcterms:created xsi:type="dcterms:W3CDTF">2025-06-06T16:59:00Z</dcterms:created>
  <dcterms:modified xsi:type="dcterms:W3CDTF">2025-06-06T17:00:00Z</dcterms:modified>
</cp:coreProperties>
</file>